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49B04" w14:textId="77777777" w:rsidR="000D55A2" w:rsidRDefault="00FE42BC" w:rsidP="000D55A2">
      <w:pPr>
        <w:jc w:val="center"/>
        <w:rPr>
          <w:rFonts w:ascii="Arial" w:hAnsi="Arial" w:cs="Arial"/>
          <w:b/>
        </w:rPr>
      </w:pPr>
      <w:r>
        <w:rPr>
          <w:rFonts w:asciiTheme="minorHAnsi" w:hAnsiTheme="minorHAnsi" w:cs="Tahoma"/>
          <w:b/>
          <w:noProof/>
          <w:sz w:val="28"/>
          <w:szCs w:val="22"/>
        </w:rPr>
        <w:drawing>
          <wp:anchor distT="0" distB="0" distL="114300" distR="114300" simplePos="0" relativeHeight="251658240" behindDoc="1" locked="0" layoutInCell="1" allowOverlap="1" wp14:anchorId="411F91FE" wp14:editId="1191864C">
            <wp:simplePos x="0" y="0"/>
            <wp:positionH relativeFrom="column">
              <wp:posOffset>-76200</wp:posOffset>
            </wp:positionH>
            <wp:positionV relativeFrom="paragraph">
              <wp:posOffset>53340</wp:posOffset>
            </wp:positionV>
            <wp:extent cx="1771650" cy="615950"/>
            <wp:effectExtent l="0" t="0" r="0" b="0"/>
            <wp:wrapTight wrapText="bothSides">
              <wp:wrapPolygon edited="0">
                <wp:start x="1858" y="0"/>
                <wp:lineTo x="0" y="4676"/>
                <wp:lineTo x="0" y="16701"/>
                <wp:lineTo x="1858" y="20709"/>
                <wp:lineTo x="5342" y="20709"/>
                <wp:lineTo x="21368" y="16701"/>
                <wp:lineTo x="21368" y="10021"/>
                <wp:lineTo x="5342" y="0"/>
                <wp:lineTo x="1858"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71650" cy="615950"/>
                    </a:xfrm>
                    <a:prstGeom prst="rect">
                      <a:avLst/>
                    </a:prstGeom>
                    <a:noFill/>
                  </pic:spPr>
                </pic:pic>
              </a:graphicData>
            </a:graphic>
            <wp14:sizeRelH relativeFrom="margin">
              <wp14:pctWidth>0</wp14:pctWidth>
            </wp14:sizeRelH>
            <wp14:sizeRelV relativeFrom="margin">
              <wp14:pctHeight>0</wp14:pctHeight>
            </wp14:sizeRelV>
          </wp:anchor>
        </w:drawing>
      </w:r>
    </w:p>
    <w:p w14:paraId="1640472E" w14:textId="7EDF4989" w:rsidR="002924F3" w:rsidRDefault="00712D4F" w:rsidP="000D55A2">
      <w:pPr>
        <w:contextualSpacing/>
        <w:jc w:val="center"/>
        <w:rPr>
          <w:rFonts w:asciiTheme="minorHAnsi" w:hAnsiTheme="minorHAnsi" w:cstheme="minorHAnsi"/>
          <w:b/>
          <w:sz w:val="28"/>
          <w:szCs w:val="28"/>
        </w:rPr>
      </w:pPr>
      <w:r>
        <w:rPr>
          <w:rFonts w:asciiTheme="minorHAnsi" w:hAnsiTheme="minorHAnsi" w:cstheme="minorHAnsi"/>
          <w:b/>
          <w:sz w:val="28"/>
          <w:szCs w:val="28"/>
        </w:rPr>
        <w:t>Taming Tooth Deflections: The Case for Profile Modifications</w:t>
      </w:r>
    </w:p>
    <w:p w14:paraId="6C75EC08" w14:textId="77777777" w:rsidR="00A900C0" w:rsidRPr="00161135" w:rsidRDefault="00A900C0" w:rsidP="000D55A2">
      <w:pPr>
        <w:contextualSpacing/>
        <w:jc w:val="center"/>
        <w:rPr>
          <w:rFonts w:asciiTheme="minorHAnsi" w:hAnsiTheme="minorHAnsi" w:cstheme="minorHAnsi"/>
          <w:b/>
          <w:sz w:val="28"/>
          <w:szCs w:val="28"/>
        </w:rPr>
      </w:pPr>
    </w:p>
    <w:p w14:paraId="2E59F07E" w14:textId="77777777" w:rsidR="000D55A2" w:rsidRDefault="000D55A2" w:rsidP="00937EF4">
      <w:pPr>
        <w:rPr>
          <w:rFonts w:asciiTheme="minorHAnsi" w:hAnsiTheme="minorHAnsi" w:cs="Tahoma"/>
          <w:b/>
          <w:sz w:val="22"/>
          <w:szCs w:val="22"/>
        </w:rPr>
      </w:pPr>
    </w:p>
    <w:p w14:paraId="3AF77C37" w14:textId="4B6BE638" w:rsidR="00937EF4" w:rsidRDefault="005C481A" w:rsidP="00937EF4">
      <w:pPr>
        <w:rPr>
          <w:rFonts w:asciiTheme="minorHAnsi" w:hAnsiTheme="minorHAnsi" w:cs="Tahoma"/>
          <w:b/>
          <w:sz w:val="22"/>
          <w:szCs w:val="22"/>
        </w:rPr>
      </w:pPr>
      <w:r>
        <w:rPr>
          <w:rFonts w:asciiTheme="minorHAnsi" w:hAnsiTheme="minorHAnsi" w:cs="Tahoma"/>
          <w:b/>
          <w:sz w:val="22"/>
          <w:szCs w:val="22"/>
        </w:rPr>
        <w:t>INSTRUCTOR</w:t>
      </w:r>
      <w:r w:rsidR="00937EF4">
        <w:rPr>
          <w:rFonts w:asciiTheme="minorHAnsi" w:hAnsiTheme="minorHAnsi" w:cs="Tahoma"/>
          <w:b/>
          <w:sz w:val="22"/>
          <w:szCs w:val="22"/>
        </w:rPr>
        <w:t>:</w:t>
      </w:r>
    </w:p>
    <w:p w14:paraId="4B956B85" w14:textId="234DFA80" w:rsidR="00891C42" w:rsidRDefault="000D55A2" w:rsidP="00891C42">
      <w:pPr>
        <w:rPr>
          <w:rFonts w:asciiTheme="minorHAnsi" w:hAnsiTheme="minorHAnsi" w:cs="Tahoma"/>
          <w:b/>
          <w:sz w:val="22"/>
          <w:szCs w:val="22"/>
        </w:rPr>
      </w:pPr>
      <w:r>
        <w:rPr>
          <w:rFonts w:asciiTheme="minorHAnsi" w:hAnsiTheme="minorHAnsi" w:cs="Tahoma"/>
          <w:b/>
          <w:sz w:val="22"/>
          <w:szCs w:val="22"/>
        </w:rPr>
        <w:t>Raymond Drago, P.E.</w:t>
      </w:r>
    </w:p>
    <w:p w14:paraId="7DF11EAC" w14:textId="5D1B7F04" w:rsidR="000D55A2" w:rsidRPr="000D55A2" w:rsidRDefault="000D55A2" w:rsidP="00891C42">
      <w:pPr>
        <w:rPr>
          <w:rFonts w:asciiTheme="minorHAnsi" w:hAnsiTheme="minorHAnsi" w:cs="Tahoma"/>
          <w:bCs/>
          <w:sz w:val="22"/>
          <w:szCs w:val="22"/>
        </w:rPr>
      </w:pPr>
      <w:r w:rsidRPr="000D55A2">
        <w:rPr>
          <w:rFonts w:asciiTheme="minorHAnsi" w:hAnsiTheme="minorHAnsi" w:cs="Tahoma"/>
          <w:bCs/>
          <w:sz w:val="22"/>
          <w:szCs w:val="22"/>
        </w:rPr>
        <w:t xml:space="preserve">Email: </w:t>
      </w:r>
      <w:hyperlink r:id="rId9" w:history="1">
        <w:r w:rsidRPr="004F633D">
          <w:rPr>
            <w:rStyle w:val="Hyperlink"/>
            <w:rFonts w:asciiTheme="minorHAnsi" w:hAnsiTheme="minorHAnsi" w:cs="Tahoma"/>
            <w:bCs/>
            <w:sz w:val="22"/>
            <w:szCs w:val="22"/>
          </w:rPr>
          <w:t>geardoctor@verizon.net</w:t>
        </w:r>
      </w:hyperlink>
      <w:r>
        <w:rPr>
          <w:rFonts w:asciiTheme="minorHAnsi" w:hAnsiTheme="minorHAnsi" w:cs="Tahoma"/>
          <w:bCs/>
          <w:sz w:val="22"/>
          <w:szCs w:val="22"/>
        </w:rPr>
        <w:t xml:space="preserve"> </w:t>
      </w:r>
    </w:p>
    <w:p w14:paraId="3E4ABCA9" w14:textId="77777777" w:rsidR="00A231C4" w:rsidRDefault="00A231C4" w:rsidP="00A231C4">
      <w:pPr>
        <w:rPr>
          <w:rFonts w:asciiTheme="minorHAnsi" w:hAnsiTheme="minorHAnsi" w:cs="Tahoma"/>
          <w:b/>
          <w:sz w:val="22"/>
          <w:szCs w:val="22"/>
        </w:rPr>
      </w:pPr>
    </w:p>
    <w:tbl>
      <w:tblPr>
        <w:tblStyle w:val="TableColumns2"/>
        <w:tblW w:w="0" w:type="auto"/>
        <w:tblLook w:val="04A0" w:firstRow="1" w:lastRow="0" w:firstColumn="1" w:lastColumn="0" w:noHBand="0" w:noVBand="1"/>
      </w:tblPr>
      <w:tblGrid>
        <w:gridCol w:w="9360"/>
      </w:tblGrid>
      <w:tr w:rsidR="002B149A" w:rsidRPr="002B149A" w14:paraId="4B11F70E" w14:textId="77777777" w:rsidTr="005263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2BD95155" w14:textId="77777777" w:rsidR="002B149A" w:rsidRPr="008C63AB" w:rsidRDefault="008C63AB" w:rsidP="008C63AB">
            <w:pPr>
              <w:jc w:val="center"/>
              <w:rPr>
                <w:rFonts w:asciiTheme="minorHAnsi" w:hAnsiTheme="minorHAnsi" w:cs="Tahoma"/>
                <w:b/>
                <w:color w:val="auto"/>
                <w:sz w:val="22"/>
                <w:szCs w:val="22"/>
              </w:rPr>
            </w:pPr>
            <w:r w:rsidRPr="008C63AB">
              <w:rPr>
                <w:rFonts w:asciiTheme="minorHAnsi" w:hAnsiTheme="minorHAnsi" w:cs="Tahoma"/>
                <w:b/>
                <w:color w:val="auto"/>
                <w:sz w:val="22"/>
                <w:szCs w:val="22"/>
              </w:rPr>
              <w:t>COURSE INFORMATION</w:t>
            </w:r>
          </w:p>
        </w:tc>
      </w:tr>
    </w:tbl>
    <w:p w14:paraId="0B3FB160" w14:textId="77777777" w:rsidR="00822370" w:rsidRPr="002B149A" w:rsidRDefault="00822370" w:rsidP="00A8267B">
      <w:pPr>
        <w:rPr>
          <w:rFonts w:asciiTheme="minorHAnsi" w:hAnsiTheme="minorHAnsi" w:cs="Tahoma"/>
          <w:b/>
          <w:sz w:val="22"/>
          <w:szCs w:val="22"/>
          <w:u w:val="single"/>
        </w:rPr>
      </w:pPr>
    </w:p>
    <w:p w14:paraId="258468D3" w14:textId="77777777" w:rsidR="002B77E7" w:rsidRPr="00037DD5" w:rsidRDefault="007A0DD0" w:rsidP="00037DD5">
      <w:pPr>
        <w:rPr>
          <w:rFonts w:asciiTheme="minorHAnsi" w:hAnsiTheme="minorHAnsi" w:cs="Tahoma"/>
          <w:b/>
          <w:sz w:val="22"/>
          <w:szCs w:val="22"/>
        </w:rPr>
      </w:pPr>
      <w:r w:rsidRPr="002B149A">
        <w:rPr>
          <w:rFonts w:asciiTheme="minorHAnsi" w:hAnsiTheme="minorHAnsi" w:cs="Tahoma"/>
          <w:b/>
          <w:sz w:val="22"/>
          <w:szCs w:val="22"/>
        </w:rPr>
        <w:t>Course Description</w:t>
      </w:r>
    </w:p>
    <w:p w14:paraId="41E8E945" w14:textId="77777777" w:rsidR="00712D4F" w:rsidRPr="00712D4F" w:rsidRDefault="00712D4F" w:rsidP="00712D4F">
      <w:pPr>
        <w:rPr>
          <w:rFonts w:asciiTheme="minorHAnsi" w:hAnsiTheme="minorHAnsi" w:cstheme="minorHAnsi"/>
          <w:sz w:val="22"/>
          <w:szCs w:val="22"/>
        </w:rPr>
      </w:pPr>
      <w:r w:rsidRPr="00712D4F">
        <w:rPr>
          <w:rFonts w:asciiTheme="minorHAnsi" w:hAnsiTheme="minorHAnsi" w:cstheme="minorHAnsi"/>
          <w:sz w:val="22"/>
          <w:szCs w:val="22"/>
        </w:rPr>
        <w:t xml:space="preserve">Tooth deflections under load can cause involute interference which leads to very high tooth surface loads in regions of high sliding and low tooth curvature radius. These conditions loads can produce scoring, spalling and wear failures. Proper profile modifications applied to both members of the mesh eliminate the deleterious effects of the </w:t>
      </w:r>
      <w:proofErr w:type="gramStart"/>
      <w:r w:rsidRPr="00712D4F">
        <w:rPr>
          <w:rFonts w:asciiTheme="minorHAnsi" w:hAnsiTheme="minorHAnsi" w:cstheme="minorHAnsi"/>
          <w:sz w:val="22"/>
          <w:szCs w:val="22"/>
        </w:rPr>
        <w:t>deflection</w:t>
      </w:r>
      <w:proofErr w:type="gramEnd"/>
      <w:r w:rsidRPr="00712D4F">
        <w:rPr>
          <w:rFonts w:asciiTheme="minorHAnsi" w:hAnsiTheme="minorHAnsi" w:cstheme="minorHAnsi"/>
          <w:sz w:val="22"/>
          <w:szCs w:val="22"/>
        </w:rPr>
        <w:t xml:space="preserve"> induced involute interference and allow the gear set to yield its maximum inherent load carrying capacity. Proper profile modifications also allow a gear set to operate with lower noise and vibration levels. </w:t>
      </w:r>
    </w:p>
    <w:p w14:paraId="2B02C559" w14:textId="77777777" w:rsidR="00335F66" w:rsidRDefault="00335F66" w:rsidP="00335F66">
      <w:pPr>
        <w:rPr>
          <w:rFonts w:asciiTheme="minorHAnsi" w:hAnsiTheme="minorHAnsi"/>
          <w:sz w:val="22"/>
          <w:szCs w:val="22"/>
        </w:rPr>
      </w:pPr>
    </w:p>
    <w:p w14:paraId="3F82091E" w14:textId="77777777" w:rsidR="00690A35" w:rsidRPr="008C63AB" w:rsidRDefault="00690A35" w:rsidP="00690A35">
      <w:pPr>
        <w:rPr>
          <w:rFonts w:asciiTheme="minorHAnsi" w:hAnsiTheme="minorHAnsi" w:cs="Tahoma"/>
          <w:b/>
          <w:sz w:val="22"/>
          <w:szCs w:val="22"/>
        </w:rPr>
      </w:pPr>
      <w:r w:rsidRPr="008C63AB">
        <w:rPr>
          <w:rFonts w:asciiTheme="minorHAnsi" w:hAnsiTheme="minorHAnsi" w:cs="Tahoma"/>
          <w:b/>
          <w:sz w:val="22"/>
          <w:szCs w:val="22"/>
        </w:rPr>
        <w:t>Course Rationale/Students Course Designed to Serve</w:t>
      </w:r>
    </w:p>
    <w:p w14:paraId="7AA487A1" w14:textId="5D455421" w:rsidR="00690A35" w:rsidRDefault="00777A6B" w:rsidP="00690A35">
      <w:pPr>
        <w:jc w:val="both"/>
        <w:rPr>
          <w:rFonts w:asciiTheme="minorHAnsi" w:hAnsiTheme="minorHAnsi" w:cs="Tahoma"/>
          <w:sz w:val="22"/>
          <w:szCs w:val="22"/>
        </w:rPr>
      </w:pPr>
      <w:r>
        <w:rPr>
          <w:rFonts w:asciiTheme="minorHAnsi" w:hAnsiTheme="minorHAnsi" w:cs="Tahoma"/>
          <w:sz w:val="22"/>
          <w:szCs w:val="22"/>
        </w:rPr>
        <w:t xml:space="preserve">When designing external or internal spur or helical gears that are subject to moderate to high loads </w:t>
      </w:r>
      <w:r w:rsidR="003440DB">
        <w:rPr>
          <w:rFonts w:asciiTheme="minorHAnsi" w:hAnsiTheme="minorHAnsi" w:cs="Tahoma"/>
          <w:sz w:val="22"/>
          <w:szCs w:val="22"/>
        </w:rPr>
        <w:t xml:space="preserve">an often neglected or inadequately addressed factor is the deflection of the teeth </w:t>
      </w:r>
      <w:r w:rsidR="0035588C">
        <w:rPr>
          <w:rFonts w:asciiTheme="minorHAnsi" w:hAnsiTheme="minorHAnsi" w:cs="Tahoma"/>
          <w:sz w:val="22"/>
          <w:szCs w:val="22"/>
        </w:rPr>
        <w:t xml:space="preserve">under load. Deflections are even more important where gear mesh noise is important. In this course we will discuss both tooth deflections and the optimum methodology for applying appropriate profile modifications to ensure that maximum load capacity combined with minimized gear mesh noise are simultaneously achieved. </w:t>
      </w:r>
    </w:p>
    <w:p w14:paraId="71800B1C" w14:textId="77777777" w:rsidR="000E1C6A" w:rsidRPr="002B149A" w:rsidRDefault="000E1C6A" w:rsidP="00A8267B">
      <w:pPr>
        <w:rPr>
          <w:rFonts w:asciiTheme="minorHAnsi" w:hAnsiTheme="minorHAnsi" w:cs="Tahoma"/>
          <w:sz w:val="22"/>
          <w:szCs w:val="22"/>
        </w:rPr>
      </w:pPr>
    </w:p>
    <w:p w14:paraId="51DB9F99" w14:textId="77777777" w:rsidR="00690A35" w:rsidRDefault="000E1C6A" w:rsidP="00690A35">
      <w:pPr>
        <w:rPr>
          <w:rFonts w:asciiTheme="minorHAnsi" w:hAnsiTheme="minorHAnsi" w:cs="Tahoma"/>
          <w:b/>
          <w:sz w:val="22"/>
          <w:szCs w:val="22"/>
        </w:rPr>
      </w:pPr>
      <w:r>
        <w:rPr>
          <w:rFonts w:asciiTheme="minorHAnsi" w:hAnsiTheme="minorHAnsi" w:cs="Tahoma"/>
          <w:b/>
          <w:sz w:val="22"/>
          <w:szCs w:val="22"/>
        </w:rPr>
        <w:t>Learning Objectives</w:t>
      </w:r>
      <w:r w:rsidR="00690A35">
        <w:rPr>
          <w:rFonts w:asciiTheme="minorHAnsi" w:hAnsiTheme="minorHAnsi" w:cs="Tahoma"/>
          <w:b/>
          <w:sz w:val="22"/>
          <w:szCs w:val="22"/>
        </w:rPr>
        <w:t>:</w:t>
      </w:r>
    </w:p>
    <w:p w14:paraId="620A1464" w14:textId="6ADC0340" w:rsidR="00712D4F" w:rsidRPr="00712D4F" w:rsidRDefault="00712D4F" w:rsidP="00712D4F">
      <w:pPr>
        <w:numPr>
          <w:ilvl w:val="0"/>
          <w:numId w:val="11"/>
        </w:numPr>
        <w:rPr>
          <w:rFonts w:asciiTheme="minorHAnsi" w:hAnsiTheme="minorHAnsi" w:cs="Tahoma"/>
          <w:bCs/>
          <w:sz w:val="22"/>
          <w:szCs w:val="22"/>
        </w:rPr>
      </w:pPr>
      <w:r>
        <w:rPr>
          <w:rFonts w:asciiTheme="minorHAnsi" w:hAnsiTheme="minorHAnsi" w:cs="Tahoma"/>
          <w:bCs/>
          <w:sz w:val="22"/>
          <w:szCs w:val="22"/>
        </w:rPr>
        <w:t>L</w:t>
      </w:r>
      <w:r w:rsidRPr="00712D4F">
        <w:rPr>
          <w:rFonts w:asciiTheme="minorHAnsi" w:hAnsiTheme="minorHAnsi" w:cs="Tahoma"/>
          <w:bCs/>
          <w:sz w:val="22"/>
          <w:szCs w:val="22"/>
        </w:rPr>
        <w:t>earn how teeth deflect, what involute interference really is, the potential consequences of inadequate profile modifications, and the differences between tip relief, flank relief and fully modified profiles</w:t>
      </w:r>
    </w:p>
    <w:p w14:paraId="37BD1BBE" w14:textId="5A6B3B3C" w:rsidR="00712D4F" w:rsidRPr="00712D4F" w:rsidRDefault="00712D4F" w:rsidP="00712D4F">
      <w:pPr>
        <w:numPr>
          <w:ilvl w:val="0"/>
          <w:numId w:val="11"/>
        </w:numPr>
        <w:rPr>
          <w:rFonts w:asciiTheme="minorHAnsi" w:hAnsiTheme="minorHAnsi" w:cs="Tahoma"/>
          <w:bCs/>
          <w:sz w:val="22"/>
          <w:szCs w:val="22"/>
        </w:rPr>
      </w:pPr>
      <w:r>
        <w:rPr>
          <w:rFonts w:asciiTheme="minorHAnsi" w:hAnsiTheme="minorHAnsi" w:cs="Tahoma"/>
          <w:bCs/>
          <w:sz w:val="22"/>
          <w:szCs w:val="22"/>
        </w:rPr>
        <w:t>C</w:t>
      </w:r>
      <w:r w:rsidRPr="00712D4F">
        <w:rPr>
          <w:rFonts w:asciiTheme="minorHAnsi" w:hAnsiTheme="minorHAnsi" w:cs="Tahoma"/>
          <w:bCs/>
          <w:sz w:val="22"/>
          <w:szCs w:val="22"/>
        </w:rPr>
        <w:t xml:space="preserve">alculate tooth deflections under load and, most especially, how to modify a gear set properly to </w:t>
      </w:r>
      <w:proofErr w:type="gramStart"/>
      <w:r w:rsidRPr="00712D4F">
        <w:rPr>
          <w:rFonts w:asciiTheme="minorHAnsi" w:hAnsiTheme="minorHAnsi" w:cs="Tahoma"/>
          <w:bCs/>
          <w:sz w:val="22"/>
          <w:szCs w:val="22"/>
        </w:rPr>
        <w:t>completely eliminate</w:t>
      </w:r>
      <w:proofErr w:type="gramEnd"/>
      <w:r w:rsidRPr="00712D4F">
        <w:rPr>
          <w:rFonts w:asciiTheme="minorHAnsi" w:hAnsiTheme="minorHAnsi" w:cs="Tahoma"/>
          <w:bCs/>
          <w:sz w:val="22"/>
          <w:szCs w:val="22"/>
        </w:rPr>
        <w:t xml:space="preserve"> involute interference</w:t>
      </w:r>
    </w:p>
    <w:p w14:paraId="6CDE1293" w14:textId="5F59BA64" w:rsidR="00712D4F" w:rsidRPr="00712D4F" w:rsidRDefault="00712D4F" w:rsidP="00712D4F">
      <w:pPr>
        <w:numPr>
          <w:ilvl w:val="0"/>
          <w:numId w:val="11"/>
        </w:numPr>
        <w:rPr>
          <w:rFonts w:asciiTheme="minorHAnsi" w:hAnsiTheme="minorHAnsi" w:cs="Tahoma"/>
          <w:bCs/>
          <w:sz w:val="22"/>
          <w:szCs w:val="22"/>
        </w:rPr>
      </w:pPr>
      <w:r>
        <w:rPr>
          <w:rFonts w:asciiTheme="minorHAnsi" w:hAnsiTheme="minorHAnsi" w:cs="Tahoma"/>
          <w:bCs/>
          <w:sz w:val="22"/>
          <w:szCs w:val="22"/>
        </w:rPr>
        <w:t>E</w:t>
      </w:r>
      <w:r w:rsidRPr="00712D4F">
        <w:rPr>
          <w:rFonts w:asciiTheme="minorHAnsi" w:hAnsiTheme="minorHAnsi" w:cs="Tahoma"/>
          <w:bCs/>
          <w:sz w:val="22"/>
          <w:szCs w:val="22"/>
        </w:rPr>
        <w:t xml:space="preserve">xamine the optimum drawing definitions for profile modifications and how to interpret involute inspection charts to determine if the drawing required profile modifications have </w:t>
      </w:r>
      <w:proofErr w:type="gramStart"/>
      <w:r w:rsidRPr="00712D4F">
        <w:rPr>
          <w:rFonts w:asciiTheme="minorHAnsi" w:hAnsiTheme="minorHAnsi" w:cs="Tahoma"/>
          <w:bCs/>
          <w:sz w:val="22"/>
          <w:szCs w:val="22"/>
        </w:rPr>
        <w:t>actually been</w:t>
      </w:r>
      <w:proofErr w:type="gramEnd"/>
      <w:r w:rsidRPr="00712D4F">
        <w:rPr>
          <w:rFonts w:asciiTheme="minorHAnsi" w:hAnsiTheme="minorHAnsi" w:cs="Tahoma"/>
          <w:bCs/>
          <w:sz w:val="22"/>
          <w:szCs w:val="22"/>
        </w:rPr>
        <w:t xml:space="preserve"> produced on the gear set</w:t>
      </w:r>
    </w:p>
    <w:p w14:paraId="2899BB61" w14:textId="77777777" w:rsidR="00335F66" w:rsidRDefault="00335F66" w:rsidP="00335F66">
      <w:pPr>
        <w:rPr>
          <w:rFonts w:asciiTheme="minorHAnsi" w:hAnsiTheme="minorHAnsi" w:cs="Tahoma"/>
          <w:b/>
          <w:sz w:val="22"/>
          <w:szCs w:val="22"/>
        </w:rPr>
      </w:pPr>
    </w:p>
    <w:p w14:paraId="45E9217F" w14:textId="17588F4B" w:rsidR="007A0DD0" w:rsidRDefault="002B149A" w:rsidP="00A8267B">
      <w:pPr>
        <w:rPr>
          <w:rFonts w:asciiTheme="minorHAnsi" w:hAnsiTheme="minorHAnsi" w:cs="Tahoma"/>
          <w:b/>
          <w:sz w:val="22"/>
          <w:szCs w:val="22"/>
        </w:rPr>
      </w:pPr>
      <w:r w:rsidRPr="00DD0161">
        <w:rPr>
          <w:rFonts w:asciiTheme="minorHAnsi" w:hAnsiTheme="minorHAnsi" w:cs="Tahoma"/>
          <w:b/>
          <w:sz w:val="22"/>
          <w:szCs w:val="22"/>
        </w:rPr>
        <w:t xml:space="preserve">Required </w:t>
      </w:r>
      <w:r w:rsidR="00B212B7" w:rsidRPr="00DD0161">
        <w:rPr>
          <w:rFonts w:asciiTheme="minorHAnsi" w:hAnsiTheme="minorHAnsi" w:cs="Tahoma"/>
          <w:b/>
          <w:sz w:val="22"/>
          <w:szCs w:val="22"/>
        </w:rPr>
        <w:t>Textbook</w:t>
      </w:r>
      <w:r w:rsidR="00A11996">
        <w:rPr>
          <w:rFonts w:asciiTheme="minorHAnsi" w:hAnsiTheme="minorHAnsi" w:cs="Tahoma"/>
          <w:b/>
          <w:sz w:val="22"/>
          <w:szCs w:val="22"/>
        </w:rPr>
        <w:t>s</w:t>
      </w:r>
      <w:r w:rsidR="00FE42BC">
        <w:rPr>
          <w:rFonts w:asciiTheme="minorHAnsi" w:hAnsiTheme="minorHAnsi" w:cs="Tahoma"/>
          <w:b/>
          <w:sz w:val="22"/>
          <w:szCs w:val="22"/>
        </w:rPr>
        <w:t xml:space="preserve"> (Provided by AGMA)</w:t>
      </w:r>
    </w:p>
    <w:p w14:paraId="3B7DF39B" w14:textId="65493752" w:rsidR="000D55A2" w:rsidRPr="00690A35" w:rsidRDefault="00690A35" w:rsidP="00690A35">
      <w:pPr>
        <w:rPr>
          <w:rFonts w:asciiTheme="minorHAnsi" w:hAnsiTheme="minorHAnsi" w:cs="Tahoma"/>
          <w:bCs/>
          <w:sz w:val="22"/>
          <w:szCs w:val="22"/>
        </w:rPr>
      </w:pPr>
      <w:r w:rsidRPr="00690A35">
        <w:rPr>
          <w:rFonts w:asciiTheme="minorHAnsi" w:hAnsiTheme="minorHAnsi" w:cs="Tahoma"/>
          <w:bCs/>
          <w:sz w:val="22"/>
          <w:szCs w:val="22"/>
        </w:rPr>
        <w:t xml:space="preserve">AGMA’s </w:t>
      </w:r>
      <w:r w:rsidR="00712D4F">
        <w:rPr>
          <w:rFonts w:asciiTheme="minorHAnsi" w:hAnsiTheme="minorHAnsi" w:cs="Tahoma"/>
          <w:bCs/>
          <w:sz w:val="22"/>
          <w:szCs w:val="22"/>
        </w:rPr>
        <w:t>Taming Tooth Deflections</w:t>
      </w:r>
      <w:r w:rsidRPr="00335F66">
        <w:rPr>
          <w:rFonts w:asciiTheme="minorHAnsi" w:hAnsiTheme="minorHAnsi" w:cs="Tahoma"/>
          <w:bCs/>
          <w:sz w:val="22"/>
          <w:szCs w:val="22"/>
        </w:rPr>
        <w:t xml:space="preserve"> by Raymond</w:t>
      </w:r>
      <w:r w:rsidRPr="00690A35">
        <w:rPr>
          <w:rFonts w:asciiTheme="minorHAnsi" w:hAnsiTheme="minorHAnsi" w:cs="Tahoma"/>
          <w:bCs/>
          <w:sz w:val="22"/>
          <w:szCs w:val="22"/>
        </w:rPr>
        <w:t xml:space="preserve"> J. Drago, PE</w:t>
      </w:r>
    </w:p>
    <w:p w14:paraId="01454F3A" w14:textId="77777777" w:rsidR="00886BCF" w:rsidRPr="002B149A" w:rsidRDefault="00886BCF" w:rsidP="007A41DF">
      <w:pPr>
        <w:rPr>
          <w:rFonts w:asciiTheme="minorHAnsi" w:hAnsiTheme="minorHAnsi" w:cs="Tahoma"/>
          <w:b/>
          <w:sz w:val="22"/>
          <w:szCs w:val="22"/>
        </w:rPr>
      </w:pPr>
    </w:p>
    <w:tbl>
      <w:tblPr>
        <w:tblStyle w:val="TableGrid8"/>
        <w:tblW w:w="9468" w:type="dxa"/>
        <w:tblLayout w:type="fixed"/>
        <w:tblLook w:val="01E0" w:firstRow="1" w:lastRow="1" w:firstColumn="1" w:lastColumn="1" w:noHBand="0" w:noVBand="0"/>
      </w:tblPr>
      <w:tblGrid>
        <w:gridCol w:w="9468"/>
      </w:tblGrid>
      <w:tr w:rsidR="008C63AB" w:rsidRPr="002B149A" w14:paraId="3B6BBCCD" w14:textId="77777777" w:rsidTr="008C63AB">
        <w:trPr>
          <w:cnfStyle w:val="100000000000" w:firstRow="1" w:lastRow="0" w:firstColumn="0" w:lastColumn="0" w:oddVBand="0" w:evenVBand="0" w:oddHBand="0" w:evenHBand="0" w:firstRowFirstColumn="0" w:firstRowLastColumn="0" w:lastRowFirstColumn="0" w:lastRowLastColumn="0"/>
        </w:trPr>
        <w:tc>
          <w:tcPr>
            <w:cnfStyle w:val="000100000000" w:firstRow="0" w:lastRow="0" w:firstColumn="0" w:lastColumn="1" w:oddVBand="0" w:evenVBand="0" w:oddHBand="0" w:evenHBand="0" w:firstRowFirstColumn="0" w:firstRowLastColumn="0" w:lastRowFirstColumn="0" w:lastRowLastColumn="0"/>
            <w:tcW w:w="9468" w:type="dxa"/>
          </w:tcPr>
          <w:p w14:paraId="5AFD1DC4" w14:textId="77777777" w:rsidR="008C63AB" w:rsidRPr="002B149A" w:rsidRDefault="008C63AB" w:rsidP="003E43B6">
            <w:pPr>
              <w:jc w:val="center"/>
              <w:rPr>
                <w:rFonts w:asciiTheme="minorHAnsi" w:hAnsiTheme="minorHAnsi"/>
                <w:sz w:val="22"/>
                <w:szCs w:val="22"/>
              </w:rPr>
            </w:pPr>
            <w:r>
              <w:rPr>
                <w:rFonts w:asciiTheme="minorHAnsi" w:hAnsiTheme="minorHAnsi"/>
                <w:sz w:val="22"/>
                <w:szCs w:val="22"/>
              </w:rPr>
              <w:t>COURSE OUTLINE</w:t>
            </w:r>
          </w:p>
        </w:tc>
      </w:tr>
    </w:tbl>
    <w:p w14:paraId="00AD09FB" w14:textId="77777777" w:rsidR="00596EC6" w:rsidRDefault="00596EC6" w:rsidP="00A8267B">
      <w:pPr>
        <w:rPr>
          <w:rFonts w:asciiTheme="minorHAnsi" w:hAnsiTheme="minorHAnsi" w:cs="Tahoma"/>
          <w:sz w:val="22"/>
          <w:szCs w:val="22"/>
        </w:rPr>
      </w:pPr>
    </w:p>
    <w:p w14:paraId="30EAB7F2" w14:textId="3D2D6586" w:rsidR="00FF441C" w:rsidRDefault="00915CC8" w:rsidP="0035588C">
      <w:pPr>
        <w:jc w:val="both"/>
        <w:rPr>
          <w:rFonts w:asciiTheme="minorHAnsi" w:hAnsiTheme="minorHAnsi" w:cs="Tahoma"/>
          <w:bCs/>
          <w:sz w:val="22"/>
          <w:szCs w:val="22"/>
        </w:rPr>
      </w:pPr>
      <w:r>
        <w:rPr>
          <w:rFonts w:asciiTheme="minorHAnsi" w:hAnsiTheme="minorHAnsi" w:cs="Tahoma"/>
          <w:bCs/>
          <w:sz w:val="22"/>
          <w:szCs w:val="22"/>
        </w:rPr>
        <w:t xml:space="preserve">The starting point is a discussion of what profile modifications are and the circumstances where they must be considered as part of the overall design process. While modifications are applied to all different types of gears our treatment here concentrates on those applied to the involute profile shape of external and internal spur and helical gears.  The basic requirements for controlling the profile modifications applied to the “tip” and “flank” of a gear tooth are discussed in detail both regarding magnitude and shape relative to the involute. The “ideal” barrel shape of the optimum modification </w:t>
      </w:r>
      <w:r w:rsidR="00CA2D72">
        <w:rPr>
          <w:rFonts w:asciiTheme="minorHAnsi" w:hAnsiTheme="minorHAnsi" w:cs="Tahoma"/>
          <w:bCs/>
          <w:sz w:val="22"/>
          <w:szCs w:val="22"/>
        </w:rPr>
        <w:t xml:space="preserve">is discussed in detail using definitive illustrations. The difference between a simple “tip relief” and a </w:t>
      </w:r>
      <w:proofErr w:type="gramStart"/>
      <w:r w:rsidR="00CA2D72">
        <w:rPr>
          <w:rFonts w:asciiTheme="minorHAnsi" w:hAnsiTheme="minorHAnsi" w:cs="Tahoma"/>
          <w:bCs/>
          <w:sz w:val="22"/>
          <w:szCs w:val="22"/>
        </w:rPr>
        <w:t>well defined</w:t>
      </w:r>
      <w:proofErr w:type="gramEnd"/>
      <w:r w:rsidR="00CA2D72">
        <w:rPr>
          <w:rFonts w:asciiTheme="minorHAnsi" w:hAnsiTheme="minorHAnsi" w:cs="Tahoma"/>
          <w:bCs/>
          <w:sz w:val="22"/>
          <w:szCs w:val="22"/>
        </w:rPr>
        <w:t xml:space="preserve"> complete profile modification that addresses actual tooth deflection is discussed in detail. The relation between “involute interference” </w:t>
      </w:r>
      <w:r w:rsidR="00CA2D72">
        <w:rPr>
          <w:rFonts w:asciiTheme="minorHAnsi" w:hAnsiTheme="minorHAnsi" w:cs="Tahoma"/>
          <w:bCs/>
          <w:sz w:val="22"/>
          <w:szCs w:val="22"/>
        </w:rPr>
        <w:lastRenderedPageBreak/>
        <w:t xml:space="preserve">and tooth deflections </w:t>
      </w:r>
      <w:proofErr w:type="gramStart"/>
      <w:r w:rsidR="00CA2D72">
        <w:rPr>
          <w:rFonts w:asciiTheme="minorHAnsi" w:hAnsiTheme="minorHAnsi" w:cs="Tahoma"/>
          <w:bCs/>
          <w:sz w:val="22"/>
          <w:szCs w:val="22"/>
        </w:rPr>
        <w:t>is</w:t>
      </w:r>
      <w:proofErr w:type="gramEnd"/>
      <w:r w:rsidR="00CA2D72">
        <w:rPr>
          <w:rFonts w:asciiTheme="minorHAnsi" w:hAnsiTheme="minorHAnsi" w:cs="Tahoma"/>
          <w:bCs/>
          <w:sz w:val="22"/>
          <w:szCs w:val="22"/>
        </w:rPr>
        <w:t xml:space="preserve"> presented via easily understood graphics. The effect of tooth deflections on the load distribution along the profile and resultant tooth load distribution is explained graphically. The relation between an increase in the possibility of a spalling failure rather than a pitting failure is addressed </w:t>
      </w:r>
      <w:proofErr w:type="gramStart"/>
      <w:r w:rsidR="00CA2D72">
        <w:rPr>
          <w:rFonts w:asciiTheme="minorHAnsi" w:hAnsiTheme="minorHAnsi" w:cs="Tahoma"/>
          <w:bCs/>
          <w:sz w:val="22"/>
          <w:szCs w:val="22"/>
        </w:rPr>
        <w:t>in order to</w:t>
      </w:r>
      <w:proofErr w:type="gramEnd"/>
      <w:r w:rsidR="00CA2D72">
        <w:rPr>
          <w:rFonts w:asciiTheme="minorHAnsi" w:hAnsiTheme="minorHAnsi" w:cs="Tahoma"/>
          <w:bCs/>
          <w:sz w:val="22"/>
          <w:szCs w:val="22"/>
        </w:rPr>
        <w:t xml:space="preserve"> better understand the benefit of optimally defined and applied profile modifications </w:t>
      </w:r>
      <w:proofErr w:type="gramStart"/>
      <w:r w:rsidR="00CA2D72">
        <w:rPr>
          <w:rFonts w:asciiTheme="minorHAnsi" w:hAnsiTheme="minorHAnsi" w:cs="Tahoma"/>
          <w:bCs/>
          <w:sz w:val="22"/>
          <w:szCs w:val="22"/>
        </w:rPr>
        <w:t>through the use of</w:t>
      </w:r>
      <w:proofErr w:type="gramEnd"/>
      <w:r w:rsidR="00CA2D72">
        <w:rPr>
          <w:rFonts w:asciiTheme="minorHAnsi" w:hAnsiTheme="minorHAnsi" w:cs="Tahoma"/>
          <w:bCs/>
          <w:sz w:val="22"/>
          <w:szCs w:val="22"/>
        </w:rPr>
        <w:t xml:space="preserve"> distinct graphics. </w:t>
      </w:r>
      <w:proofErr w:type="gramStart"/>
      <w:r w:rsidR="00887ED7">
        <w:rPr>
          <w:rFonts w:asciiTheme="minorHAnsi" w:hAnsiTheme="minorHAnsi" w:cs="Tahoma"/>
          <w:bCs/>
          <w:sz w:val="22"/>
          <w:szCs w:val="22"/>
        </w:rPr>
        <w:t>In order to</w:t>
      </w:r>
      <w:proofErr w:type="gramEnd"/>
      <w:r w:rsidR="00887ED7">
        <w:rPr>
          <w:rFonts w:asciiTheme="minorHAnsi" w:hAnsiTheme="minorHAnsi" w:cs="Tahoma"/>
          <w:bCs/>
          <w:sz w:val="22"/>
          <w:szCs w:val="22"/>
        </w:rPr>
        <w:t xml:space="preserve"> foster better understanding of the modes of failure that can result from a lack of modifications or less than ideal modifications graphical representations of the failure crack propagation path and character </w:t>
      </w:r>
      <w:proofErr w:type="gramStart"/>
      <w:r w:rsidR="00887ED7">
        <w:rPr>
          <w:rFonts w:asciiTheme="minorHAnsi" w:hAnsiTheme="minorHAnsi" w:cs="Tahoma"/>
          <w:bCs/>
          <w:sz w:val="22"/>
          <w:szCs w:val="22"/>
        </w:rPr>
        <w:t>is</w:t>
      </w:r>
      <w:proofErr w:type="gramEnd"/>
      <w:r w:rsidR="00887ED7">
        <w:rPr>
          <w:rFonts w:asciiTheme="minorHAnsi" w:hAnsiTheme="minorHAnsi" w:cs="Tahoma"/>
          <w:bCs/>
          <w:sz w:val="22"/>
          <w:szCs w:val="22"/>
        </w:rPr>
        <w:t xml:space="preserve"> presented in detail. While the main driving force </w:t>
      </w:r>
      <w:r w:rsidR="00956BC7">
        <w:rPr>
          <w:rFonts w:asciiTheme="minorHAnsi" w:hAnsiTheme="minorHAnsi" w:cs="Tahoma"/>
          <w:bCs/>
          <w:sz w:val="22"/>
          <w:szCs w:val="22"/>
        </w:rPr>
        <w:t xml:space="preserve">in the application of ideal profile modifications is minimizing the possibility of spalling, pitting and tooth bending fracture failures, as high pitch line velocities optimum profile modifications are required to prevent surface scoring damage. The mechanism that causes scoring is discussed </w:t>
      </w:r>
      <w:proofErr w:type="gramStart"/>
      <w:r w:rsidR="00956BC7">
        <w:rPr>
          <w:rFonts w:asciiTheme="minorHAnsi" w:hAnsiTheme="minorHAnsi" w:cs="Tahoma"/>
          <w:bCs/>
          <w:sz w:val="22"/>
          <w:szCs w:val="22"/>
        </w:rPr>
        <w:t>with regard to</w:t>
      </w:r>
      <w:proofErr w:type="gramEnd"/>
      <w:r w:rsidR="00956BC7">
        <w:rPr>
          <w:rFonts w:asciiTheme="minorHAnsi" w:hAnsiTheme="minorHAnsi" w:cs="Tahoma"/>
          <w:bCs/>
          <w:sz w:val="22"/>
          <w:szCs w:val="22"/>
        </w:rPr>
        <w:t xml:space="preserve"> both deflection and surface sliding velocity.</w:t>
      </w:r>
    </w:p>
    <w:p w14:paraId="3F8BD258" w14:textId="77777777" w:rsidR="001A5D11" w:rsidRDefault="001A5D11" w:rsidP="0035588C">
      <w:pPr>
        <w:jc w:val="both"/>
        <w:rPr>
          <w:rFonts w:asciiTheme="minorHAnsi" w:hAnsiTheme="minorHAnsi" w:cs="Tahoma"/>
          <w:bCs/>
          <w:sz w:val="22"/>
          <w:szCs w:val="22"/>
        </w:rPr>
      </w:pPr>
    </w:p>
    <w:p w14:paraId="41137DD1" w14:textId="5D10164C" w:rsidR="00956BC7" w:rsidRDefault="00956BC7" w:rsidP="0035588C">
      <w:pPr>
        <w:jc w:val="both"/>
        <w:rPr>
          <w:rFonts w:asciiTheme="minorHAnsi" w:hAnsiTheme="minorHAnsi" w:cs="Tahoma"/>
          <w:bCs/>
          <w:sz w:val="22"/>
          <w:szCs w:val="22"/>
        </w:rPr>
      </w:pPr>
      <w:r>
        <w:rPr>
          <w:rFonts w:asciiTheme="minorHAnsi" w:hAnsiTheme="minorHAnsi" w:cs="Tahoma"/>
          <w:bCs/>
          <w:sz w:val="22"/>
          <w:szCs w:val="22"/>
        </w:rPr>
        <w:t xml:space="preserve">Noise from the gear set can also be adversely affected by inappropriate modifications, especially those that are too great for the actual tooth deflections. This area is addressed via </w:t>
      </w:r>
      <w:proofErr w:type="gramStart"/>
      <w:r>
        <w:rPr>
          <w:rFonts w:asciiTheme="minorHAnsi" w:hAnsiTheme="minorHAnsi" w:cs="Tahoma"/>
          <w:bCs/>
          <w:sz w:val="22"/>
          <w:szCs w:val="22"/>
        </w:rPr>
        <w:t>easy to understand</w:t>
      </w:r>
      <w:proofErr w:type="gramEnd"/>
      <w:r>
        <w:rPr>
          <w:rFonts w:asciiTheme="minorHAnsi" w:hAnsiTheme="minorHAnsi" w:cs="Tahoma"/>
          <w:bCs/>
          <w:sz w:val="22"/>
          <w:szCs w:val="22"/>
        </w:rPr>
        <w:t xml:space="preserve"> graphic representations. The concept of just enough as opposed to too much or too little modification is addressed via noise related test results.</w:t>
      </w:r>
    </w:p>
    <w:p w14:paraId="2010839F" w14:textId="77777777" w:rsidR="001A5D11" w:rsidRDefault="001A5D11" w:rsidP="0035588C">
      <w:pPr>
        <w:jc w:val="both"/>
        <w:rPr>
          <w:rFonts w:asciiTheme="minorHAnsi" w:hAnsiTheme="minorHAnsi" w:cs="Tahoma"/>
          <w:bCs/>
          <w:sz w:val="22"/>
          <w:szCs w:val="22"/>
        </w:rPr>
      </w:pPr>
    </w:p>
    <w:p w14:paraId="522DF217" w14:textId="4E215CFD" w:rsidR="00956BC7" w:rsidRDefault="00956BC7" w:rsidP="0035588C">
      <w:pPr>
        <w:jc w:val="both"/>
        <w:rPr>
          <w:rFonts w:asciiTheme="minorHAnsi" w:hAnsiTheme="minorHAnsi" w:cs="Tahoma"/>
          <w:bCs/>
          <w:sz w:val="22"/>
          <w:szCs w:val="22"/>
        </w:rPr>
      </w:pPr>
      <w:r>
        <w:rPr>
          <w:rFonts w:asciiTheme="minorHAnsi" w:hAnsiTheme="minorHAnsi" w:cs="Tahoma"/>
          <w:bCs/>
          <w:sz w:val="22"/>
          <w:szCs w:val="22"/>
        </w:rPr>
        <w:t xml:space="preserve">While the discussions </w:t>
      </w:r>
      <w:proofErr w:type="gramStart"/>
      <w:r>
        <w:rPr>
          <w:rFonts w:asciiTheme="minorHAnsi" w:hAnsiTheme="minorHAnsi" w:cs="Tahoma"/>
          <w:bCs/>
          <w:sz w:val="22"/>
          <w:szCs w:val="22"/>
        </w:rPr>
        <w:t>presented</w:t>
      </w:r>
      <w:proofErr w:type="gramEnd"/>
      <w:r>
        <w:rPr>
          <w:rFonts w:asciiTheme="minorHAnsi" w:hAnsiTheme="minorHAnsi" w:cs="Tahoma"/>
          <w:bCs/>
          <w:sz w:val="22"/>
          <w:szCs w:val="22"/>
        </w:rPr>
        <w:t xml:space="preserve"> </w:t>
      </w:r>
      <w:proofErr w:type="gramStart"/>
      <w:r w:rsidR="001A5D11">
        <w:rPr>
          <w:rFonts w:asciiTheme="minorHAnsi" w:hAnsiTheme="minorHAnsi" w:cs="Tahoma"/>
          <w:bCs/>
          <w:sz w:val="22"/>
          <w:szCs w:val="22"/>
        </w:rPr>
        <w:t>center</w:t>
      </w:r>
      <w:proofErr w:type="gramEnd"/>
      <w:r>
        <w:rPr>
          <w:rFonts w:asciiTheme="minorHAnsi" w:hAnsiTheme="minorHAnsi" w:cs="Tahoma"/>
          <w:bCs/>
          <w:sz w:val="22"/>
          <w:szCs w:val="22"/>
        </w:rPr>
        <w:t xml:space="preserve"> on </w:t>
      </w:r>
      <w:r w:rsidR="001A5D11">
        <w:rPr>
          <w:rFonts w:asciiTheme="minorHAnsi" w:hAnsiTheme="minorHAnsi" w:cs="Tahoma"/>
          <w:bCs/>
          <w:sz w:val="22"/>
          <w:szCs w:val="22"/>
        </w:rPr>
        <w:t>modifications,</w:t>
      </w:r>
      <w:r>
        <w:rPr>
          <w:rFonts w:asciiTheme="minorHAnsi" w:hAnsiTheme="minorHAnsi" w:cs="Tahoma"/>
          <w:bCs/>
          <w:sz w:val="22"/>
          <w:szCs w:val="22"/>
        </w:rPr>
        <w:t xml:space="preserve"> we will also address cases where profile modifications and not required and some where they can be detrimental, especially where noise characteristics are of the highest importance.</w:t>
      </w:r>
    </w:p>
    <w:p w14:paraId="023F7E0F" w14:textId="77777777" w:rsidR="001A5D11" w:rsidRDefault="001A5D11" w:rsidP="0035588C">
      <w:pPr>
        <w:jc w:val="both"/>
        <w:rPr>
          <w:rFonts w:asciiTheme="minorHAnsi" w:hAnsiTheme="minorHAnsi" w:cs="Tahoma"/>
          <w:bCs/>
          <w:sz w:val="22"/>
          <w:szCs w:val="22"/>
        </w:rPr>
      </w:pPr>
    </w:p>
    <w:p w14:paraId="017C7D6D" w14:textId="70F921CF" w:rsidR="00956BC7" w:rsidRDefault="00956BC7" w:rsidP="0035588C">
      <w:pPr>
        <w:jc w:val="both"/>
        <w:rPr>
          <w:rFonts w:asciiTheme="minorHAnsi" w:hAnsiTheme="minorHAnsi" w:cs="Tahoma"/>
          <w:bCs/>
          <w:sz w:val="22"/>
          <w:szCs w:val="22"/>
        </w:rPr>
      </w:pPr>
      <w:r>
        <w:rPr>
          <w:rFonts w:asciiTheme="minorHAnsi" w:hAnsiTheme="minorHAnsi" w:cs="Tahoma"/>
          <w:bCs/>
          <w:sz w:val="22"/>
          <w:szCs w:val="22"/>
        </w:rPr>
        <w:t xml:space="preserve">Having addressed the conditions that require the application of profile modifications, </w:t>
      </w:r>
      <w:r w:rsidR="00ED0945">
        <w:rPr>
          <w:rFonts w:asciiTheme="minorHAnsi" w:hAnsiTheme="minorHAnsi" w:cs="Tahoma"/>
          <w:bCs/>
          <w:sz w:val="22"/>
          <w:szCs w:val="22"/>
        </w:rPr>
        <w:t xml:space="preserve">we will next address how the modifications must </w:t>
      </w:r>
      <w:proofErr w:type="gramStart"/>
      <w:r w:rsidR="00ED0945">
        <w:rPr>
          <w:rFonts w:asciiTheme="minorHAnsi" w:hAnsiTheme="minorHAnsi" w:cs="Tahoma"/>
          <w:bCs/>
          <w:sz w:val="22"/>
          <w:szCs w:val="22"/>
        </w:rPr>
        <w:t>actually be</w:t>
      </w:r>
      <w:proofErr w:type="gramEnd"/>
      <w:r w:rsidR="00ED0945">
        <w:rPr>
          <w:rFonts w:asciiTheme="minorHAnsi" w:hAnsiTheme="minorHAnsi" w:cs="Tahoma"/>
          <w:bCs/>
          <w:sz w:val="22"/>
          <w:szCs w:val="22"/>
        </w:rPr>
        <w:t xml:space="preserve"> applied during the manufacturing process to </w:t>
      </w:r>
      <w:proofErr w:type="gramStart"/>
      <w:r w:rsidR="00ED0945">
        <w:rPr>
          <w:rFonts w:asciiTheme="minorHAnsi" w:hAnsiTheme="minorHAnsi" w:cs="Tahoma"/>
          <w:bCs/>
          <w:sz w:val="22"/>
          <w:szCs w:val="22"/>
        </w:rPr>
        <w:t>actually obtain</w:t>
      </w:r>
      <w:proofErr w:type="gramEnd"/>
      <w:r w:rsidR="00ED0945">
        <w:rPr>
          <w:rFonts w:asciiTheme="minorHAnsi" w:hAnsiTheme="minorHAnsi" w:cs="Tahoma"/>
          <w:bCs/>
          <w:sz w:val="22"/>
          <w:szCs w:val="22"/>
        </w:rPr>
        <w:t xml:space="preserve"> optimum beneficial effect. </w:t>
      </w:r>
      <w:r w:rsidR="0007622A">
        <w:rPr>
          <w:rFonts w:asciiTheme="minorHAnsi" w:hAnsiTheme="minorHAnsi" w:cs="Tahoma"/>
          <w:bCs/>
          <w:sz w:val="22"/>
          <w:szCs w:val="22"/>
        </w:rPr>
        <w:t>While in most cases the profile contact ratio of a gear set is between 1 and 2 it can be very advantageous to design parallel axis gear sets with a profile contact ratio greater than 2. The methodology required to successfully apply profile modifications to the teeth of such “special” gears is also addressed.</w:t>
      </w:r>
    </w:p>
    <w:p w14:paraId="42D2DAF6" w14:textId="77777777" w:rsidR="001A5D11" w:rsidRDefault="001A5D11" w:rsidP="0035588C">
      <w:pPr>
        <w:jc w:val="both"/>
        <w:rPr>
          <w:rFonts w:asciiTheme="minorHAnsi" w:hAnsiTheme="minorHAnsi" w:cs="Tahoma"/>
          <w:bCs/>
          <w:sz w:val="22"/>
          <w:szCs w:val="22"/>
        </w:rPr>
      </w:pPr>
    </w:p>
    <w:p w14:paraId="405FAEC1" w14:textId="17B5FD99" w:rsidR="0007622A" w:rsidRDefault="0007622A" w:rsidP="0035588C">
      <w:pPr>
        <w:jc w:val="both"/>
        <w:rPr>
          <w:rFonts w:asciiTheme="minorHAnsi" w:hAnsiTheme="minorHAnsi" w:cs="Tahoma"/>
          <w:bCs/>
          <w:sz w:val="22"/>
          <w:szCs w:val="22"/>
        </w:rPr>
      </w:pPr>
      <w:r>
        <w:rPr>
          <w:rFonts w:asciiTheme="minorHAnsi" w:hAnsiTheme="minorHAnsi" w:cs="Tahoma"/>
          <w:bCs/>
          <w:sz w:val="22"/>
          <w:szCs w:val="22"/>
        </w:rPr>
        <w:t xml:space="preserve">The magnitude of the maximum profile modification is important however the </w:t>
      </w:r>
      <w:proofErr w:type="gramStart"/>
      <w:r>
        <w:rPr>
          <w:rFonts w:asciiTheme="minorHAnsi" w:hAnsiTheme="minorHAnsi" w:cs="Tahoma"/>
          <w:bCs/>
          <w:sz w:val="22"/>
          <w:szCs w:val="22"/>
        </w:rPr>
        <w:t>manner in which</w:t>
      </w:r>
      <w:proofErr w:type="gramEnd"/>
      <w:r>
        <w:rPr>
          <w:rFonts w:asciiTheme="minorHAnsi" w:hAnsiTheme="minorHAnsi" w:cs="Tahoma"/>
          <w:bCs/>
          <w:sz w:val="22"/>
          <w:szCs w:val="22"/>
        </w:rPr>
        <w:t xml:space="preserve"> this optimum modification is applied to the gear teeth is very important and will be addressed in graphic detail. </w:t>
      </w:r>
    </w:p>
    <w:p w14:paraId="7C59E137" w14:textId="7FE06D42" w:rsidR="0007622A" w:rsidRDefault="0007622A" w:rsidP="0035588C">
      <w:pPr>
        <w:jc w:val="both"/>
        <w:rPr>
          <w:rFonts w:asciiTheme="minorHAnsi" w:hAnsiTheme="minorHAnsi" w:cs="Tahoma"/>
          <w:bCs/>
          <w:sz w:val="22"/>
          <w:szCs w:val="22"/>
        </w:rPr>
      </w:pPr>
      <w:r>
        <w:rPr>
          <w:rFonts w:asciiTheme="minorHAnsi" w:hAnsiTheme="minorHAnsi" w:cs="Tahoma"/>
          <w:bCs/>
          <w:sz w:val="22"/>
          <w:szCs w:val="22"/>
        </w:rPr>
        <w:t>We will also address the details of how the calculated profile modification is applied</w:t>
      </w:r>
      <w:r w:rsidR="001D49B8">
        <w:rPr>
          <w:rFonts w:asciiTheme="minorHAnsi" w:hAnsiTheme="minorHAnsi" w:cs="Tahoma"/>
          <w:bCs/>
          <w:sz w:val="22"/>
          <w:szCs w:val="22"/>
        </w:rPr>
        <w:t xml:space="preserve"> (controlled) </w:t>
      </w:r>
      <w:r>
        <w:rPr>
          <w:rFonts w:asciiTheme="minorHAnsi" w:hAnsiTheme="minorHAnsi" w:cs="Tahoma"/>
          <w:bCs/>
          <w:sz w:val="22"/>
          <w:szCs w:val="22"/>
        </w:rPr>
        <w:t xml:space="preserve">during the manufacturing operation by discussing in detail how the optimum modified tooth shape is </w:t>
      </w:r>
      <w:r w:rsidR="001D49B8">
        <w:rPr>
          <w:rFonts w:asciiTheme="minorHAnsi" w:hAnsiTheme="minorHAnsi" w:cs="Tahoma"/>
          <w:bCs/>
          <w:sz w:val="22"/>
          <w:szCs w:val="22"/>
        </w:rPr>
        <w:t>best defined</w:t>
      </w:r>
      <w:r>
        <w:rPr>
          <w:rFonts w:asciiTheme="minorHAnsi" w:hAnsiTheme="minorHAnsi" w:cs="Tahoma"/>
          <w:bCs/>
          <w:sz w:val="22"/>
          <w:szCs w:val="22"/>
        </w:rPr>
        <w:t xml:space="preserve"> on the engineering drawing to ensure that the desired result is </w:t>
      </w:r>
      <w:proofErr w:type="gramStart"/>
      <w:r>
        <w:rPr>
          <w:rFonts w:asciiTheme="minorHAnsi" w:hAnsiTheme="minorHAnsi" w:cs="Tahoma"/>
          <w:bCs/>
          <w:sz w:val="22"/>
          <w:szCs w:val="22"/>
        </w:rPr>
        <w:t>actually obtained</w:t>
      </w:r>
      <w:proofErr w:type="gramEnd"/>
      <w:r>
        <w:rPr>
          <w:rFonts w:asciiTheme="minorHAnsi" w:hAnsiTheme="minorHAnsi" w:cs="Tahoma"/>
          <w:bCs/>
          <w:sz w:val="22"/>
          <w:szCs w:val="22"/>
        </w:rPr>
        <w:t>.</w:t>
      </w:r>
      <w:r w:rsidR="001D49B8">
        <w:rPr>
          <w:rFonts w:asciiTheme="minorHAnsi" w:hAnsiTheme="minorHAnsi" w:cs="Tahoma"/>
          <w:bCs/>
          <w:sz w:val="22"/>
          <w:szCs w:val="22"/>
        </w:rPr>
        <w:t xml:space="preserve"> Essentially the optimum drawing detail required is discussed in detail using actual examples for different applications.</w:t>
      </w:r>
    </w:p>
    <w:p w14:paraId="0D518D29" w14:textId="77777777" w:rsidR="001A5D11" w:rsidRDefault="001A5D11" w:rsidP="0035588C">
      <w:pPr>
        <w:jc w:val="both"/>
        <w:rPr>
          <w:rFonts w:asciiTheme="minorHAnsi" w:hAnsiTheme="minorHAnsi" w:cs="Tahoma"/>
          <w:bCs/>
          <w:sz w:val="22"/>
          <w:szCs w:val="22"/>
        </w:rPr>
      </w:pPr>
    </w:p>
    <w:p w14:paraId="31411958" w14:textId="59DC7571" w:rsidR="0084485F" w:rsidRPr="0035588C" w:rsidRDefault="0084485F" w:rsidP="0035588C">
      <w:pPr>
        <w:jc w:val="both"/>
        <w:rPr>
          <w:rFonts w:asciiTheme="minorHAnsi" w:hAnsiTheme="minorHAnsi" w:cs="Tahoma"/>
          <w:bCs/>
          <w:sz w:val="22"/>
          <w:szCs w:val="22"/>
        </w:rPr>
      </w:pPr>
      <w:r>
        <w:rPr>
          <w:rFonts w:asciiTheme="minorHAnsi" w:hAnsiTheme="minorHAnsi" w:cs="Tahoma"/>
          <w:bCs/>
          <w:sz w:val="22"/>
          <w:szCs w:val="22"/>
        </w:rPr>
        <w:t xml:space="preserve">Finally, the methods that can be used to confirm that the proper modifications have been applied are discussed in detail for both modest size gears and extremely large gears (i.e. pitch diameters in the range of 10 to 20 feet, and greater in some cases!) gears </w:t>
      </w:r>
      <w:r w:rsidR="001A5D11">
        <w:rPr>
          <w:rFonts w:asciiTheme="minorHAnsi" w:hAnsiTheme="minorHAnsi" w:cs="Tahoma"/>
          <w:bCs/>
          <w:sz w:val="22"/>
          <w:szCs w:val="22"/>
        </w:rPr>
        <w:t>are</w:t>
      </w:r>
      <w:r>
        <w:rPr>
          <w:rFonts w:asciiTheme="minorHAnsi" w:hAnsiTheme="minorHAnsi" w:cs="Tahoma"/>
          <w:bCs/>
          <w:sz w:val="22"/>
          <w:szCs w:val="22"/>
        </w:rPr>
        <w:t xml:space="preserve"> discussed with detailed pictures of significant examples as the medium.</w:t>
      </w:r>
      <w:r w:rsidR="001A5D11">
        <w:rPr>
          <w:rFonts w:asciiTheme="minorHAnsi" w:hAnsiTheme="minorHAnsi" w:cs="Tahoma"/>
          <w:bCs/>
          <w:sz w:val="22"/>
          <w:szCs w:val="22"/>
        </w:rPr>
        <w:t xml:space="preserve"> </w:t>
      </w:r>
    </w:p>
    <w:p w14:paraId="45D8ACE6" w14:textId="77777777" w:rsidR="00311488" w:rsidRPr="002B149A" w:rsidRDefault="00311488" w:rsidP="00A8267B">
      <w:pPr>
        <w:rPr>
          <w:rFonts w:asciiTheme="minorHAnsi" w:hAnsiTheme="minorHAnsi" w:cs="Tahoma"/>
          <w:sz w:val="22"/>
          <w:szCs w:val="22"/>
        </w:rPr>
      </w:pPr>
    </w:p>
    <w:tbl>
      <w:tblPr>
        <w:tblStyle w:val="TableColumns2"/>
        <w:tblW w:w="0" w:type="auto"/>
        <w:tblLook w:val="04A0" w:firstRow="1" w:lastRow="0" w:firstColumn="1" w:lastColumn="0" w:noHBand="0" w:noVBand="1"/>
      </w:tblPr>
      <w:tblGrid>
        <w:gridCol w:w="9360"/>
      </w:tblGrid>
      <w:tr w:rsidR="00596EC6" w:rsidRPr="00596EC6" w14:paraId="238A2C12" w14:textId="77777777" w:rsidTr="00596E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46DCE25" w14:textId="77777777" w:rsidR="00596EC6" w:rsidRPr="00596EC6" w:rsidRDefault="00596EC6" w:rsidP="00596EC6">
            <w:pPr>
              <w:jc w:val="center"/>
              <w:rPr>
                <w:rFonts w:asciiTheme="minorHAnsi" w:hAnsiTheme="minorHAnsi" w:cs="Tahoma"/>
                <w:b/>
                <w:sz w:val="22"/>
                <w:szCs w:val="22"/>
              </w:rPr>
            </w:pPr>
            <w:r w:rsidRPr="00596EC6">
              <w:rPr>
                <w:rFonts w:asciiTheme="minorHAnsi" w:hAnsiTheme="minorHAnsi" w:cs="Tahoma"/>
                <w:b/>
                <w:sz w:val="22"/>
                <w:szCs w:val="22"/>
              </w:rPr>
              <w:t>STUDENT FEEDBACK AND GRADING PROCEDURES</w:t>
            </w:r>
          </w:p>
        </w:tc>
      </w:tr>
    </w:tbl>
    <w:p w14:paraId="06C98516" w14:textId="77777777" w:rsidR="007A0DD0" w:rsidRPr="002B149A" w:rsidRDefault="007A0DD0" w:rsidP="00A8267B">
      <w:pPr>
        <w:rPr>
          <w:rFonts w:asciiTheme="minorHAnsi" w:hAnsiTheme="minorHAnsi" w:cs="Tahoma"/>
          <w:sz w:val="22"/>
          <w:szCs w:val="22"/>
        </w:rPr>
      </w:pPr>
    </w:p>
    <w:p w14:paraId="7C034899" w14:textId="77777777" w:rsidR="00AE4DE1" w:rsidRPr="00D26FCC" w:rsidRDefault="00AE4DE1" w:rsidP="00AE4DE1">
      <w:pPr>
        <w:rPr>
          <w:rFonts w:asciiTheme="minorHAnsi" w:hAnsiTheme="minorHAnsi" w:cs="Arial"/>
          <w:b/>
          <w:color w:val="000000"/>
          <w:sz w:val="22"/>
          <w:szCs w:val="22"/>
        </w:rPr>
      </w:pPr>
      <w:r w:rsidRPr="00D26FCC">
        <w:rPr>
          <w:rFonts w:asciiTheme="minorHAnsi" w:hAnsiTheme="minorHAnsi" w:cs="Arial"/>
          <w:b/>
          <w:color w:val="000000"/>
          <w:sz w:val="22"/>
          <w:szCs w:val="22"/>
        </w:rPr>
        <w:t>Assignments</w:t>
      </w:r>
    </w:p>
    <w:p w14:paraId="25050AD9" w14:textId="1AB0925E" w:rsidR="00AE4DE1" w:rsidRPr="00D26FCC" w:rsidRDefault="009C7CF3" w:rsidP="00AE4DE1">
      <w:pPr>
        <w:rPr>
          <w:rFonts w:asciiTheme="minorHAnsi" w:hAnsiTheme="minorHAnsi" w:cs="Arial"/>
          <w:color w:val="000000"/>
          <w:sz w:val="22"/>
          <w:szCs w:val="22"/>
        </w:rPr>
      </w:pPr>
      <w:r>
        <w:rPr>
          <w:rFonts w:asciiTheme="minorHAnsi" w:hAnsiTheme="minorHAnsi" w:cs="Arial"/>
          <w:color w:val="000000"/>
          <w:sz w:val="22"/>
          <w:szCs w:val="22"/>
        </w:rPr>
        <w:t xml:space="preserve">A </w:t>
      </w:r>
      <w:r w:rsidR="00A900C0">
        <w:rPr>
          <w:rFonts w:asciiTheme="minorHAnsi" w:hAnsiTheme="minorHAnsi" w:cs="Arial"/>
          <w:color w:val="000000"/>
          <w:sz w:val="22"/>
          <w:szCs w:val="22"/>
        </w:rPr>
        <w:t>self-graded assessment is</w:t>
      </w:r>
      <w:r>
        <w:rPr>
          <w:rFonts w:asciiTheme="minorHAnsi" w:hAnsiTheme="minorHAnsi" w:cs="Arial"/>
          <w:color w:val="000000"/>
          <w:sz w:val="22"/>
          <w:szCs w:val="22"/>
        </w:rPr>
        <w:t xml:space="preserve"> administered during this course. Immediate feedback is </w:t>
      </w:r>
      <w:r w:rsidR="00A2478A">
        <w:rPr>
          <w:rFonts w:asciiTheme="minorHAnsi" w:hAnsiTheme="minorHAnsi" w:cs="Arial"/>
          <w:color w:val="000000"/>
          <w:sz w:val="22"/>
          <w:szCs w:val="22"/>
        </w:rPr>
        <w:t>given,</w:t>
      </w:r>
      <w:r>
        <w:rPr>
          <w:rFonts w:asciiTheme="minorHAnsi" w:hAnsiTheme="minorHAnsi" w:cs="Arial"/>
          <w:color w:val="000000"/>
          <w:sz w:val="22"/>
          <w:szCs w:val="22"/>
        </w:rPr>
        <w:t xml:space="preserve"> and the material is reviewed by the instructor.</w:t>
      </w:r>
    </w:p>
    <w:p w14:paraId="75B75CCF" w14:textId="77777777" w:rsidR="00886BCF" w:rsidRDefault="00886BCF" w:rsidP="00895734">
      <w:pPr>
        <w:rPr>
          <w:rFonts w:asciiTheme="minorHAnsi" w:hAnsiTheme="minorHAnsi" w:cs="Tahoma"/>
          <w:sz w:val="22"/>
          <w:szCs w:val="22"/>
        </w:rPr>
      </w:pPr>
    </w:p>
    <w:tbl>
      <w:tblPr>
        <w:tblStyle w:val="TableGrid8"/>
        <w:tblW w:w="0" w:type="auto"/>
        <w:tblLook w:val="04A0" w:firstRow="1" w:lastRow="0" w:firstColumn="1" w:lastColumn="0" w:noHBand="0" w:noVBand="1"/>
      </w:tblPr>
      <w:tblGrid>
        <w:gridCol w:w="9344"/>
      </w:tblGrid>
      <w:tr w:rsidR="0015649C" w:rsidRPr="002B149A" w14:paraId="73004B0F" w14:textId="77777777" w:rsidTr="009C7CF3">
        <w:trPr>
          <w:cnfStyle w:val="100000000000" w:firstRow="1" w:lastRow="0" w:firstColumn="0" w:lastColumn="0" w:oddVBand="0" w:evenVBand="0" w:oddHBand="0" w:evenHBand="0" w:firstRowFirstColumn="0" w:firstRowLastColumn="0" w:lastRowFirstColumn="0" w:lastRowLastColumn="0"/>
        </w:trPr>
        <w:tc>
          <w:tcPr>
            <w:tcW w:w="9344" w:type="dxa"/>
          </w:tcPr>
          <w:p w14:paraId="16707334" w14:textId="77777777" w:rsidR="0015649C" w:rsidRPr="002B149A" w:rsidRDefault="008C4E1D" w:rsidP="002B149A">
            <w:pPr>
              <w:jc w:val="center"/>
              <w:rPr>
                <w:rFonts w:asciiTheme="minorHAnsi" w:hAnsiTheme="minorHAnsi" w:cs="Tahoma"/>
                <w:color w:val="FFFFFF" w:themeColor="background1"/>
                <w:sz w:val="22"/>
                <w:szCs w:val="22"/>
              </w:rPr>
            </w:pPr>
            <w:r>
              <w:rPr>
                <w:rFonts w:asciiTheme="minorHAnsi" w:hAnsiTheme="minorHAnsi" w:cs="Tahoma"/>
                <w:color w:val="FFFFFF" w:themeColor="background1"/>
                <w:sz w:val="22"/>
                <w:szCs w:val="22"/>
              </w:rPr>
              <w:t>COURSE</w:t>
            </w:r>
            <w:r w:rsidR="0015649C" w:rsidRPr="002B149A">
              <w:rPr>
                <w:rFonts w:asciiTheme="minorHAnsi" w:hAnsiTheme="minorHAnsi" w:cs="Tahoma"/>
                <w:color w:val="FFFFFF" w:themeColor="background1"/>
                <w:sz w:val="22"/>
                <w:szCs w:val="22"/>
              </w:rPr>
              <w:t xml:space="preserve"> MANAGEMENT</w:t>
            </w:r>
          </w:p>
        </w:tc>
      </w:tr>
    </w:tbl>
    <w:p w14:paraId="6D4C6EFD" w14:textId="77777777" w:rsidR="0015649C" w:rsidRPr="002B149A" w:rsidRDefault="0015649C" w:rsidP="00A8267B">
      <w:pPr>
        <w:rPr>
          <w:rFonts w:asciiTheme="minorHAnsi" w:hAnsiTheme="minorHAnsi" w:cs="Tahoma"/>
          <w:sz w:val="22"/>
          <w:szCs w:val="22"/>
        </w:rPr>
      </w:pPr>
    </w:p>
    <w:p w14:paraId="361F15E8" w14:textId="77777777" w:rsidR="00C708F2" w:rsidRDefault="00C708F2" w:rsidP="00C708F2">
      <w:pPr>
        <w:rPr>
          <w:rFonts w:asciiTheme="minorHAnsi" w:hAnsiTheme="minorHAnsi" w:cstheme="minorHAnsi"/>
          <w:b/>
          <w:sz w:val="22"/>
          <w:szCs w:val="22"/>
        </w:rPr>
      </w:pPr>
      <w:r>
        <w:rPr>
          <w:rFonts w:asciiTheme="minorHAnsi" w:hAnsiTheme="minorHAnsi" w:cstheme="minorHAnsi"/>
          <w:b/>
          <w:sz w:val="22"/>
          <w:szCs w:val="22"/>
        </w:rPr>
        <w:t>Weather Delays and Cancelations</w:t>
      </w:r>
    </w:p>
    <w:p w14:paraId="61983800" w14:textId="77777777" w:rsidR="00C708F2" w:rsidRDefault="00C708F2" w:rsidP="00C708F2">
      <w:pPr>
        <w:rPr>
          <w:rFonts w:asciiTheme="minorHAnsi" w:hAnsiTheme="minorHAnsi" w:cstheme="minorHAnsi"/>
          <w:sz w:val="22"/>
          <w:szCs w:val="22"/>
        </w:rPr>
      </w:pPr>
      <w:r>
        <w:rPr>
          <w:rFonts w:asciiTheme="minorHAnsi" w:hAnsiTheme="minorHAnsi" w:cstheme="minorHAnsi"/>
          <w:sz w:val="22"/>
          <w:szCs w:val="22"/>
        </w:rPr>
        <w:lastRenderedPageBreak/>
        <w:t>We will communicate any cancellations, delays or other concerns for safety prior to class via email, voicemail, and/or text message. Please be sure that we have all pertinent contact information as you travel to your class location.</w:t>
      </w:r>
    </w:p>
    <w:p w14:paraId="27A94639" w14:textId="77777777" w:rsidR="00C708F2" w:rsidRDefault="00C708F2" w:rsidP="00C708F2">
      <w:pPr>
        <w:rPr>
          <w:rFonts w:asciiTheme="minorHAnsi" w:hAnsiTheme="minorHAnsi" w:cstheme="minorHAnsi"/>
          <w:b/>
          <w:sz w:val="22"/>
          <w:szCs w:val="22"/>
        </w:rPr>
      </w:pPr>
    </w:p>
    <w:p w14:paraId="23F7B39A" w14:textId="77777777" w:rsidR="00C708F2" w:rsidRDefault="00C708F2" w:rsidP="00C708F2">
      <w:pPr>
        <w:rPr>
          <w:rFonts w:asciiTheme="minorHAnsi" w:hAnsiTheme="minorHAnsi" w:cstheme="minorHAnsi"/>
          <w:b/>
          <w:sz w:val="22"/>
          <w:szCs w:val="22"/>
        </w:rPr>
      </w:pPr>
      <w:r>
        <w:rPr>
          <w:rFonts w:asciiTheme="minorHAnsi" w:hAnsiTheme="minorHAnsi" w:cstheme="minorHAnsi"/>
          <w:b/>
          <w:sz w:val="22"/>
          <w:szCs w:val="22"/>
        </w:rPr>
        <w:t>Attendance for Domestic and International Students</w:t>
      </w:r>
    </w:p>
    <w:p w14:paraId="70B1EBF1" w14:textId="77777777" w:rsidR="00C708F2" w:rsidRDefault="00C708F2" w:rsidP="00C708F2">
      <w:pPr>
        <w:rPr>
          <w:rFonts w:asciiTheme="minorHAnsi" w:hAnsiTheme="minorHAnsi" w:cstheme="minorHAnsi"/>
          <w:sz w:val="22"/>
          <w:szCs w:val="22"/>
        </w:rPr>
      </w:pPr>
      <w:r>
        <w:rPr>
          <w:rFonts w:asciiTheme="minorHAnsi" w:hAnsiTheme="minorHAnsi" w:cstheme="minorHAnsi"/>
          <w:sz w:val="22"/>
          <w:szCs w:val="22"/>
        </w:rPr>
        <w:t xml:space="preserve">Please be mindful that these are short, accelerated courses. Attendance is extremely important. If you are going to be absent from any class day, please contact the course coordinator. </w:t>
      </w:r>
    </w:p>
    <w:p w14:paraId="74B563F3" w14:textId="77777777" w:rsidR="00C708F2" w:rsidRDefault="00C708F2" w:rsidP="00C708F2">
      <w:pPr>
        <w:rPr>
          <w:rFonts w:asciiTheme="minorHAnsi" w:hAnsiTheme="minorHAnsi" w:cstheme="minorHAnsi"/>
          <w:sz w:val="22"/>
          <w:szCs w:val="22"/>
        </w:rPr>
      </w:pPr>
      <w:r>
        <w:rPr>
          <w:rFonts w:asciiTheme="minorHAnsi" w:hAnsiTheme="minorHAnsi" w:cstheme="minorHAnsi"/>
          <w:b/>
          <w:sz w:val="22"/>
          <w:szCs w:val="22"/>
        </w:rPr>
        <w:t xml:space="preserve"> </w:t>
      </w:r>
    </w:p>
    <w:p w14:paraId="6DC85497" w14:textId="77777777" w:rsidR="00C708F2" w:rsidRDefault="00C708F2" w:rsidP="00C708F2">
      <w:pPr>
        <w:rPr>
          <w:rFonts w:asciiTheme="minorHAnsi" w:hAnsiTheme="minorHAnsi" w:cstheme="minorHAnsi"/>
          <w:b/>
          <w:color w:val="000000"/>
          <w:sz w:val="22"/>
          <w:szCs w:val="22"/>
        </w:rPr>
      </w:pPr>
      <w:r>
        <w:rPr>
          <w:rFonts w:asciiTheme="minorHAnsi" w:hAnsiTheme="minorHAnsi" w:cstheme="minorHAnsi"/>
          <w:b/>
          <w:color w:val="000000"/>
          <w:sz w:val="22"/>
          <w:szCs w:val="22"/>
        </w:rPr>
        <w:t>Plagiarism, Cheating and other types of Misconduct</w:t>
      </w:r>
      <w:r>
        <w:rPr>
          <w:rFonts w:asciiTheme="minorHAnsi" w:hAnsiTheme="minorHAnsi" w:cstheme="minorHAnsi"/>
          <w:b/>
          <w:color w:val="000000"/>
          <w:sz w:val="22"/>
          <w:szCs w:val="22"/>
        </w:rPr>
        <w:br/>
      </w:r>
      <w:r>
        <w:rPr>
          <w:rFonts w:asciiTheme="minorHAnsi" w:hAnsiTheme="minorHAnsi" w:cstheme="minorHAnsi"/>
          <w:sz w:val="22"/>
          <w:szCs w:val="22"/>
        </w:rPr>
        <w:t>Plagiarism</w:t>
      </w:r>
      <w:r>
        <w:rPr>
          <w:rFonts w:asciiTheme="minorHAnsi" w:hAnsiTheme="minorHAnsi" w:cstheme="minorHAnsi"/>
          <w:sz w:val="22"/>
          <w:szCs w:val="22"/>
          <w:vertAlign w:val="superscript"/>
        </w:rPr>
        <w:footnoteReference w:id="1"/>
      </w:r>
      <w:r>
        <w:rPr>
          <w:rFonts w:asciiTheme="minorHAnsi" w:hAnsiTheme="minorHAnsi" w:cstheme="minorHAnsi"/>
          <w:sz w:val="22"/>
          <w:szCs w:val="22"/>
        </w:rPr>
        <w:t xml:space="preserve">, cheating and other types of misconduct are unacceptable. </w:t>
      </w:r>
    </w:p>
    <w:p w14:paraId="396213AD" w14:textId="77777777" w:rsidR="00C708F2" w:rsidRDefault="00C708F2" w:rsidP="00C708F2">
      <w:pPr>
        <w:rPr>
          <w:rFonts w:asciiTheme="minorHAnsi" w:hAnsiTheme="minorHAnsi" w:cstheme="minorHAnsi"/>
          <w:b/>
          <w:color w:val="000000"/>
          <w:sz w:val="22"/>
          <w:szCs w:val="22"/>
        </w:rPr>
      </w:pPr>
    </w:p>
    <w:p w14:paraId="0299A034" w14:textId="77777777" w:rsidR="00C708F2" w:rsidRDefault="00C708F2" w:rsidP="00C708F2">
      <w:pPr>
        <w:rPr>
          <w:rFonts w:asciiTheme="minorHAnsi" w:hAnsiTheme="minorHAnsi" w:cstheme="minorHAnsi"/>
          <w:sz w:val="22"/>
          <w:szCs w:val="22"/>
        </w:rPr>
      </w:pPr>
      <w:r>
        <w:rPr>
          <w:rFonts w:asciiTheme="minorHAnsi" w:hAnsiTheme="minorHAnsi" w:cstheme="minorHAnsi"/>
          <w:b/>
          <w:color w:val="000000"/>
          <w:sz w:val="22"/>
          <w:szCs w:val="22"/>
        </w:rPr>
        <w:t xml:space="preserve">Students with Disabilities </w:t>
      </w:r>
      <w:r>
        <w:rPr>
          <w:rFonts w:asciiTheme="minorHAnsi" w:hAnsiTheme="minorHAnsi" w:cstheme="minorHAnsi"/>
          <w:b/>
          <w:color w:val="000000"/>
          <w:sz w:val="22"/>
          <w:szCs w:val="22"/>
        </w:rPr>
        <w:br/>
      </w:r>
      <w:r>
        <w:rPr>
          <w:rFonts w:asciiTheme="minorHAnsi" w:hAnsiTheme="minorHAnsi" w:cstheme="minorHAnsi"/>
          <w:sz w:val="22"/>
          <w:szCs w:val="22"/>
        </w:rPr>
        <w:t xml:space="preserve">Students requiring assistance and accommodation should complete the </w:t>
      </w:r>
      <w:hyperlink r:id="rId10" w:history="1">
        <w:r>
          <w:rPr>
            <w:rStyle w:val="Hyperlink"/>
            <w:rFonts w:asciiTheme="minorHAnsi" w:hAnsiTheme="minorHAnsi" w:cstheme="minorHAnsi"/>
            <w:sz w:val="22"/>
            <w:szCs w:val="22"/>
          </w:rPr>
          <w:t>Special Accommodation Request form</w:t>
        </w:r>
      </w:hyperlink>
      <w:r>
        <w:rPr>
          <w:rFonts w:asciiTheme="minorHAnsi" w:hAnsiTheme="minorHAnsi" w:cstheme="minorHAnsi"/>
          <w:sz w:val="22"/>
          <w:szCs w:val="22"/>
        </w:rPr>
        <w:t xml:space="preserve"> and submit it to Stephanie Smialek, Education Manager at </w:t>
      </w:r>
      <w:hyperlink r:id="rId11" w:history="1">
        <w:r>
          <w:rPr>
            <w:rStyle w:val="Hyperlink"/>
            <w:rFonts w:asciiTheme="minorHAnsi" w:hAnsiTheme="minorHAnsi" w:cstheme="minorHAnsi"/>
            <w:sz w:val="22"/>
            <w:szCs w:val="22"/>
          </w:rPr>
          <w:t>smialek@agma.org</w:t>
        </w:r>
      </w:hyperlink>
      <w:r>
        <w:rPr>
          <w:rFonts w:asciiTheme="minorHAnsi" w:hAnsiTheme="minorHAnsi" w:cstheme="minorHAnsi"/>
          <w:sz w:val="22"/>
          <w:szCs w:val="22"/>
        </w:rPr>
        <w:t xml:space="preserve">. She can be reached </w:t>
      </w:r>
      <w:proofErr w:type="gramStart"/>
      <w:r>
        <w:rPr>
          <w:rFonts w:asciiTheme="minorHAnsi" w:hAnsiTheme="minorHAnsi" w:cstheme="minorHAnsi"/>
          <w:sz w:val="22"/>
          <w:szCs w:val="22"/>
        </w:rPr>
        <w:t>at</w:t>
      </w:r>
      <w:proofErr w:type="gramEnd"/>
      <w:r>
        <w:rPr>
          <w:rFonts w:asciiTheme="minorHAnsi" w:hAnsiTheme="minorHAnsi" w:cstheme="minorHAnsi"/>
          <w:sz w:val="22"/>
          <w:szCs w:val="22"/>
        </w:rPr>
        <w:t xml:space="preserve"> </w:t>
      </w:r>
      <w:r>
        <w:rPr>
          <w:rFonts w:asciiTheme="minorHAnsi" w:hAnsiTheme="minorHAnsi" w:cstheme="minorHAnsi"/>
          <w:color w:val="000000"/>
          <w:sz w:val="22"/>
          <w:szCs w:val="22"/>
        </w:rPr>
        <w:t>773-302-8026</w:t>
      </w:r>
      <w:r>
        <w:rPr>
          <w:rFonts w:asciiTheme="minorHAnsi" w:hAnsiTheme="minorHAnsi" w:cstheme="minorHAnsi"/>
          <w:sz w:val="22"/>
          <w:szCs w:val="22"/>
        </w:rPr>
        <w:t>.</w:t>
      </w:r>
    </w:p>
    <w:p w14:paraId="5AA3A1E3" w14:textId="77777777" w:rsidR="00C708F2" w:rsidRDefault="00C708F2" w:rsidP="00C708F2">
      <w:p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b/>
          <w:color w:val="000000"/>
          <w:sz w:val="22"/>
          <w:szCs w:val="22"/>
        </w:rPr>
        <w:t xml:space="preserve">Grievance Procedures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Students who have concerns about the class are encouraged to contact Stephanie Smialek, Education Manager, at </w:t>
      </w:r>
      <w:hyperlink r:id="rId12" w:history="1">
        <w:r>
          <w:rPr>
            <w:rStyle w:val="Hyperlink"/>
            <w:rFonts w:asciiTheme="minorHAnsi" w:hAnsiTheme="minorHAnsi" w:cstheme="minorHAnsi"/>
            <w:sz w:val="22"/>
            <w:szCs w:val="22"/>
          </w:rPr>
          <w:t>smialek@agma.org</w:t>
        </w:r>
      </w:hyperlink>
      <w:r>
        <w:rPr>
          <w:rFonts w:asciiTheme="minorHAnsi" w:hAnsiTheme="minorHAnsi" w:cstheme="minorHAnsi"/>
          <w:color w:val="000000"/>
          <w:sz w:val="22"/>
          <w:szCs w:val="22"/>
        </w:rPr>
        <w:t xml:space="preserve"> or 773-302-8026.</w:t>
      </w:r>
    </w:p>
    <w:p w14:paraId="528667BE" w14:textId="77777777" w:rsidR="00C708F2" w:rsidRDefault="00C708F2" w:rsidP="00C708F2">
      <w:pPr>
        <w:spacing w:before="100" w:beforeAutospacing="1" w:after="100" w:afterAutospacing="1"/>
        <w:rPr>
          <w:rFonts w:asciiTheme="minorHAnsi" w:hAnsiTheme="minorHAnsi" w:cstheme="minorHAnsi"/>
          <w:b/>
          <w:color w:val="000000"/>
          <w:sz w:val="20"/>
          <w:szCs w:val="20"/>
        </w:rPr>
      </w:pPr>
      <w:r>
        <w:rPr>
          <w:rFonts w:asciiTheme="minorHAnsi" w:hAnsiTheme="minorHAnsi" w:cstheme="minorHAnsi"/>
          <w:b/>
          <w:color w:val="000000"/>
          <w:sz w:val="22"/>
          <w:szCs w:val="22"/>
        </w:rPr>
        <w:t xml:space="preserve">Outline Changes </w:t>
      </w:r>
      <w:r>
        <w:rPr>
          <w:rFonts w:asciiTheme="minorHAnsi" w:hAnsiTheme="minorHAnsi" w:cstheme="minorHAnsi"/>
          <w:b/>
          <w:color w:val="000000"/>
          <w:sz w:val="22"/>
          <w:szCs w:val="22"/>
        </w:rPr>
        <w:br/>
      </w:r>
      <w:r>
        <w:rPr>
          <w:rFonts w:asciiTheme="minorHAnsi" w:hAnsiTheme="minorHAnsi" w:cstheme="minorHAnsi"/>
          <w:color w:val="000000"/>
          <w:sz w:val="22"/>
          <w:szCs w:val="22"/>
        </w:rPr>
        <w:t xml:space="preserve">The instructor reserves the right to modify the outline </w:t>
      </w:r>
      <w:proofErr w:type="gramStart"/>
      <w:r>
        <w:rPr>
          <w:rFonts w:asciiTheme="minorHAnsi" w:hAnsiTheme="minorHAnsi" w:cstheme="minorHAnsi"/>
          <w:color w:val="000000"/>
          <w:sz w:val="22"/>
          <w:szCs w:val="22"/>
        </w:rPr>
        <w:t>during the course of</w:t>
      </w:r>
      <w:proofErr w:type="gramEnd"/>
      <w:r>
        <w:rPr>
          <w:rFonts w:asciiTheme="minorHAnsi" w:hAnsiTheme="minorHAnsi" w:cstheme="minorHAnsi"/>
          <w:color w:val="000000"/>
          <w:sz w:val="22"/>
          <w:szCs w:val="22"/>
        </w:rPr>
        <w:t xml:space="preserve"> the class.</w:t>
      </w:r>
    </w:p>
    <w:tbl>
      <w:tblPr>
        <w:tblStyle w:val="TableGrid8"/>
        <w:tblW w:w="0" w:type="auto"/>
        <w:tblLook w:val="04A0" w:firstRow="1" w:lastRow="0" w:firstColumn="1" w:lastColumn="0" w:noHBand="0" w:noVBand="1"/>
      </w:tblPr>
      <w:tblGrid>
        <w:gridCol w:w="9344"/>
      </w:tblGrid>
      <w:tr w:rsidR="0015649C" w:rsidRPr="002B149A" w14:paraId="1D1C4A74" w14:textId="77777777" w:rsidTr="0015649C">
        <w:trPr>
          <w:cnfStyle w:val="100000000000" w:firstRow="1" w:lastRow="0" w:firstColumn="0" w:lastColumn="0" w:oddVBand="0" w:evenVBand="0" w:oddHBand="0" w:evenHBand="0" w:firstRowFirstColumn="0" w:firstRowLastColumn="0" w:lastRowFirstColumn="0" w:lastRowLastColumn="0"/>
        </w:trPr>
        <w:tc>
          <w:tcPr>
            <w:tcW w:w="9576" w:type="dxa"/>
            <w:vAlign w:val="center"/>
          </w:tcPr>
          <w:p w14:paraId="4A759D31" w14:textId="77777777" w:rsidR="0015649C" w:rsidRPr="002B149A" w:rsidRDefault="00D72373" w:rsidP="0015649C">
            <w:pPr>
              <w:jc w:val="center"/>
              <w:rPr>
                <w:rFonts w:asciiTheme="minorHAnsi" w:hAnsiTheme="minorHAnsi" w:cs="Tahoma"/>
                <w:color w:val="FFFFFF" w:themeColor="background1"/>
                <w:sz w:val="22"/>
                <w:szCs w:val="22"/>
              </w:rPr>
            </w:pPr>
            <w:proofErr w:type="gramStart"/>
            <w:r>
              <w:rPr>
                <w:rFonts w:asciiTheme="minorHAnsi" w:hAnsiTheme="minorHAnsi" w:cs="Tahoma"/>
                <w:color w:val="FFFFFF" w:themeColor="background1"/>
                <w:sz w:val="22"/>
                <w:szCs w:val="22"/>
              </w:rPr>
              <w:t xml:space="preserve">LEARNING </w:t>
            </w:r>
            <w:r w:rsidR="002B149A" w:rsidRPr="002B149A">
              <w:rPr>
                <w:rFonts w:asciiTheme="minorHAnsi" w:hAnsiTheme="minorHAnsi" w:cs="Tahoma"/>
                <w:color w:val="FFFFFF" w:themeColor="background1"/>
                <w:sz w:val="22"/>
                <w:szCs w:val="22"/>
              </w:rPr>
              <w:t xml:space="preserve"> AND</w:t>
            </w:r>
            <w:proofErr w:type="gramEnd"/>
            <w:r w:rsidR="002B149A" w:rsidRPr="002B149A">
              <w:rPr>
                <w:rFonts w:asciiTheme="minorHAnsi" w:hAnsiTheme="minorHAnsi" w:cs="Tahoma"/>
                <w:color w:val="FFFFFF" w:themeColor="background1"/>
                <w:sz w:val="22"/>
                <w:szCs w:val="22"/>
              </w:rPr>
              <w:t xml:space="preserve"> </w:t>
            </w:r>
            <w:r>
              <w:rPr>
                <w:rFonts w:asciiTheme="minorHAnsi" w:hAnsiTheme="minorHAnsi" w:cs="Tahoma"/>
                <w:color w:val="FFFFFF" w:themeColor="background1"/>
                <w:sz w:val="22"/>
                <w:szCs w:val="22"/>
              </w:rPr>
              <w:t xml:space="preserve"> OTHER </w:t>
            </w:r>
            <w:r w:rsidR="002B149A" w:rsidRPr="002B149A">
              <w:rPr>
                <w:rFonts w:asciiTheme="minorHAnsi" w:hAnsiTheme="minorHAnsi" w:cs="Tahoma"/>
                <w:color w:val="FFFFFF" w:themeColor="background1"/>
                <w:sz w:val="22"/>
                <w:szCs w:val="22"/>
              </w:rPr>
              <w:t>RESOURCES</w:t>
            </w:r>
          </w:p>
        </w:tc>
      </w:tr>
    </w:tbl>
    <w:p w14:paraId="6160FBF6" w14:textId="77777777" w:rsidR="008A44E0" w:rsidRPr="002B149A" w:rsidRDefault="008A44E0" w:rsidP="008A44E0">
      <w:pPr>
        <w:rPr>
          <w:rFonts w:asciiTheme="minorHAnsi" w:hAnsiTheme="minorHAnsi" w:cs="Tahoma"/>
          <w:sz w:val="22"/>
          <w:szCs w:val="22"/>
        </w:rPr>
      </w:pPr>
    </w:p>
    <w:p w14:paraId="60AEF291"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writing resources:</w:t>
      </w:r>
    </w:p>
    <w:p w14:paraId="329C9B97" w14:textId="77777777" w:rsidR="00EA434C" w:rsidRPr="00EA434C" w:rsidRDefault="00EA434C" w:rsidP="00D422D5">
      <w:pPr>
        <w:pStyle w:val="ListParagraph"/>
        <w:numPr>
          <w:ilvl w:val="0"/>
          <w:numId w:val="1"/>
        </w:numPr>
        <w:rPr>
          <w:rFonts w:ascii="Calibri" w:hAnsi="Calibri" w:cs="Tahoma"/>
          <w:color w:val="000000"/>
        </w:rPr>
      </w:pPr>
      <w:r w:rsidRPr="00EA434C">
        <w:rPr>
          <w:rFonts w:ascii="Calibri" w:hAnsi="Calibri" w:cs="Tahoma"/>
          <w:color w:val="000000"/>
        </w:rPr>
        <w:t>grammar.ccc.commnet.edu/grammar</w:t>
      </w:r>
    </w:p>
    <w:p w14:paraId="3D09AD72" w14:textId="77777777" w:rsidR="00EA434C" w:rsidRPr="00EA434C" w:rsidRDefault="00EA434C" w:rsidP="00D422D5">
      <w:pPr>
        <w:pStyle w:val="ListParagraph"/>
        <w:numPr>
          <w:ilvl w:val="0"/>
          <w:numId w:val="1"/>
        </w:numPr>
        <w:rPr>
          <w:rFonts w:ascii="Calibri" w:hAnsi="Calibri" w:cs="Tahoma"/>
          <w:color w:val="000000"/>
        </w:rPr>
      </w:pPr>
      <w:hyperlink r:id="rId13" w:history="1">
        <w:r w:rsidRPr="00EA434C">
          <w:rPr>
            <w:rFonts w:ascii="Calibri" w:hAnsi="Calibri" w:cs="Tahoma"/>
            <w:color w:val="000000"/>
          </w:rPr>
          <w:t>www.merriam-webster.com</w:t>
        </w:r>
      </w:hyperlink>
    </w:p>
    <w:p w14:paraId="374FD418" w14:textId="77777777" w:rsidR="00EA434C" w:rsidRDefault="00EA434C" w:rsidP="007E5703">
      <w:pPr>
        <w:rPr>
          <w:rFonts w:asciiTheme="minorHAnsi" w:hAnsiTheme="minorHAnsi" w:cs="Tahoma"/>
          <w:b/>
          <w:sz w:val="22"/>
          <w:szCs w:val="22"/>
        </w:rPr>
      </w:pPr>
    </w:p>
    <w:p w14:paraId="0C8862DB" w14:textId="77777777" w:rsidR="007E5703" w:rsidRDefault="007E5703" w:rsidP="007E5703">
      <w:pPr>
        <w:rPr>
          <w:rFonts w:asciiTheme="minorHAnsi" w:hAnsiTheme="minorHAnsi" w:cs="Tahoma"/>
          <w:b/>
          <w:sz w:val="22"/>
          <w:szCs w:val="22"/>
        </w:rPr>
      </w:pPr>
      <w:r>
        <w:rPr>
          <w:rFonts w:asciiTheme="minorHAnsi" w:hAnsiTheme="minorHAnsi" w:cs="Tahoma"/>
          <w:b/>
          <w:sz w:val="22"/>
          <w:szCs w:val="22"/>
        </w:rPr>
        <w:t>Links for Math resources:</w:t>
      </w:r>
    </w:p>
    <w:p w14:paraId="67451FA2" w14:textId="77777777" w:rsidR="005C481A" w:rsidRDefault="005C481A" w:rsidP="00D422D5">
      <w:pPr>
        <w:pStyle w:val="ListParagraph"/>
        <w:numPr>
          <w:ilvl w:val="0"/>
          <w:numId w:val="3"/>
        </w:numPr>
        <w:rPr>
          <w:rFonts w:asciiTheme="minorHAnsi" w:hAnsiTheme="minorHAnsi" w:cs="Tahoma"/>
          <w:sz w:val="22"/>
          <w:szCs w:val="22"/>
        </w:rPr>
      </w:pPr>
      <w:hyperlink r:id="rId14" w:history="1">
        <w:r w:rsidRPr="00280B49">
          <w:rPr>
            <w:rStyle w:val="Hyperlink"/>
            <w:rFonts w:asciiTheme="minorHAnsi" w:hAnsiTheme="minorHAnsi" w:cs="Tahoma"/>
            <w:sz w:val="22"/>
            <w:szCs w:val="22"/>
          </w:rPr>
          <w:t>www.sosmath.com</w:t>
        </w:r>
      </w:hyperlink>
    </w:p>
    <w:p w14:paraId="61DB6CE8" w14:textId="77777777" w:rsidR="005C481A" w:rsidRPr="005C481A" w:rsidRDefault="0084065A" w:rsidP="00D422D5">
      <w:pPr>
        <w:pStyle w:val="ListParagraph"/>
        <w:numPr>
          <w:ilvl w:val="0"/>
          <w:numId w:val="3"/>
        </w:numPr>
        <w:rPr>
          <w:rFonts w:asciiTheme="minorHAnsi" w:hAnsiTheme="minorHAnsi" w:cs="Tahoma"/>
          <w:sz w:val="22"/>
          <w:szCs w:val="22"/>
        </w:rPr>
      </w:pPr>
      <w:r>
        <w:rPr>
          <w:rFonts w:asciiTheme="minorHAnsi" w:hAnsiTheme="minorHAnsi" w:cs="Tahoma"/>
          <w:sz w:val="22"/>
          <w:szCs w:val="22"/>
        </w:rPr>
        <w:t>Khan Academ</w:t>
      </w:r>
      <w:r w:rsidR="005C481A">
        <w:rPr>
          <w:rFonts w:asciiTheme="minorHAnsi" w:hAnsiTheme="minorHAnsi" w:cs="Tahoma"/>
          <w:sz w:val="22"/>
          <w:szCs w:val="22"/>
        </w:rPr>
        <w:t xml:space="preserve">y on www.youtube.com  </w:t>
      </w:r>
    </w:p>
    <w:p w14:paraId="39EDDF11" w14:textId="77777777" w:rsidR="008A44E0" w:rsidRDefault="008A44E0" w:rsidP="00100282">
      <w:pPr>
        <w:rPr>
          <w:rFonts w:asciiTheme="minorHAnsi" w:hAnsiTheme="minorHAnsi" w:cs="Tahoma"/>
          <w:color w:val="000000"/>
          <w:sz w:val="22"/>
          <w:szCs w:val="22"/>
        </w:rPr>
      </w:pPr>
    </w:p>
    <w:p w14:paraId="75936065" w14:textId="77777777" w:rsidR="0028410B" w:rsidRDefault="0028410B" w:rsidP="00100282">
      <w:pPr>
        <w:rPr>
          <w:rFonts w:asciiTheme="minorHAnsi" w:hAnsiTheme="minorHAnsi" w:cs="Tahoma"/>
          <w:b/>
          <w:color w:val="000000"/>
          <w:sz w:val="22"/>
          <w:szCs w:val="22"/>
        </w:rPr>
      </w:pPr>
      <w:r w:rsidRPr="0028410B">
        <w:rPr>
          <w:rFonts w:asciiTheme="minorHAnsi" w:hAnsiTheme="minorHAnsi" w:cs="Tahoma"/>
          <w:b/>
          <w:color w:val="000000"/>
          <w:sz w:val="22"/>
          <w:szCs w:val="22"/>
        </w:rPr>
        <w:t>Links for time management</w:t>
      </w:r>
      <w:r w:rsidR="00EA434C">
        <w:rPr>
          <w:rFonts w:asciiTheme="minorHAnsi" w:hAnsiTheme="minorHAnsi" w:cs="Tahoma"/>
          <w:b/>
          <w:color w:val="000000"/>
          <w:sz w:val="22"/>
          <w:szCs w:val="22"/>
        </w:rPr>
        <w:t>, study skills and note taking</w:t>
      </w:r>
      <w:r w:rsidRPr="0028410B">
        <w:rPr>
          <w:rFonts w:asciiTheme="minorHAnsi" w:hAnsiTheme="minorHAnsi" w:cs="Tahoma"/>
          <w:b/>
          <w:color w:val="000000"/>
          <w:sz w:val="22"/>
          <w:szCs w:val="22"/>
        </w:rPr>
        <w:t xml:space="preserve"> resources:</w:t>
      </w:r>
    </w:p>
    <w:p w14:paraId="31E5FF00" w14:textId="77777777" w:rsidR="00EA434C" w:rsidRPr="00EA434C" w:rsidRDefault="00EA434C" w:rsidP="00D422D5">
      <w:pPr>
        <w:pStyle w:val="ListParagraph"/>
        <w:numPr>
          <w:ilvl w:val="0"/>
          <w:numId w:val="3"/>
        </w:numPr>
        <w:rPr>
          <w:rFonts w:asciiTheme="minorHAnsi" w:hAnsiTheme="minorHAnsi" w:cs="Tahoma"/>
          <w:color w:val="000000"/>
        </w:rPr>
      </w:pPr>
      <w:hyperlink r:id="rId15" w:history="1">
        <w:r w:rsidRPr="00EA434C">
          <w:rPr>
            <w:rFonts w:asciiTheme="minorHAnsi" w:hAnsiTheme="minorHAnsi"/>
            <w:color w:val="000000"/>
          </w:rPr>
          <w:t>www.mindtools.com</w:t>
        </w:r>
      </w:hyperlink>
    </w:p>
    <w:p w14:paraId="5F7463A9" w14:textId="15AED9AF" w:rsidR="00EA434C" w:rsidRPr="00EA434C" w:rsidRDefault="00EA434C" w:rsidP="00D422D5">
      <w:pPr>
        <w:pStyle w:val="ListParagraph"/>
        <w:numPr>
          <w:ilvl w:val="0"/>
          <w:numId w:val="3"/>
        </w:numPr>
        <w:rPr>
          <w:rFonts w:asciiTheme="minorHAnsi" w:hAnsiTheme="minorHAnsi" w:cs="Tahoma"/>
          <w:color w:val="000000"/>
        </w:rPr>
      </w:pPr>
      <w:hyperlink r:id="rId16" w:history="1">
        <w:r w:rsidRPr="00EA434C">
          <w:rPr>
            <w:rFonts w:asciiTheme="minorHAnsi" w:hAnsiTheme="minorHAnsi"/>
            <w:color w:val="000000"/>
          </w:rPr>
          <w:t>www.testakingtips.com</w:t>
        </w:r>
      </w:hyperlink>
    </w:p>
    <w:p w14:paraId="0F20413C" w14:textId="77777777" w:rsidR="00EA434C" w:rsidRPr="0028410B" w:rsidRDefault="00EA434C" w:rsidP="00100282">
      <w:pPr>
        <w:rPr>
          <w:rFonts w:asciiTheme="minorHAnsi" w:hAnsiTheme="minorHAnsi" w:cs="Tahoma"/>
          <w:b/>
          <w:color w:val="000000"/>
          <w:sz w:val="22"/>
          <w:szCs w:val="22"/>
        </w:rPr>
      </w:pPr>
    </w:p>
    <w:p w14:paraId="5A075FAB" w14:textId="77777777" w:rsidR="002B4E25" w:rsidRDefault="00EA434C" w:rsidP="00100282">
      <w:pPr>
        <w:rPr>
          <w:rFonts w:asciiTheme="minorHAnsi" w:hAnsiTheme="minorHAnsi" w:cs="Tahoma"/>
          <w:b/>
          <w:color w:val="000000"/>
          <w:sz w:val="22"/>
          <w:szCs w:val="22"/>
        </w:rPr>
      </w:pPr>
      <w:r>
        <w:rPr>
          <w:rFonts w:asciiTheme="minorHAnsi" w:hAnsiTheme="minorHAnsi" w:cs="Tahoma"/>
          <w:b/>
          <w:color w:val="000000"/>
          <w:sz w:val="22"/>
          <w:szCs w:val="22"/>
        </w:rPr>
        <w:t>Links for career resources:</w:t>
      </w:r>
    </w:p>
    <w:p w14:paraId="67EE0F3E" w14:textId="77777777" w:rsidR="009C7CF3" w:rsidRDefault="009C7CF3" w:rsidP="009C7CF3">
      <w:pPr>
        <w:pStyle w:val="ListParagraph"/>
        <w:numPr>
          <w:ilvl w:val="0"/>
          <w:numId w:val="6"/>
        </w:numPr>
        <w:rPr>
          <w:rFonts w:asciiTheme="minorHAnsi" w:hAnsiTheme="minorHAnsi" w:cs="Tahoma"/>
          <w:color w:val="000000"/>
          <w:sz w:val="22"/>
          <w:szCs w:val="22"/>
        </w:rPr>
      </w:pPr>
      <w:hyperlink r:id="rId17" w:history="1">
        <w:r w:rsidRPr="00A51707">
          <w:rPr>
            <w:rStyle w:val="Hyperlink"/>
            <w:rFonts w:asciiTheme="minorHAnsi" w:hAnsiTheme="minorHAnsi" w:cs="Tahoma"/>
            <w:sz w:val="22"/>
            <w:szCs w:val="22"/>
          </w:rPr>
          <w:t>https://www.agma.org/newsroom/jobs/</w:t>
        </w:r>
      </w:hyperlink>
    </w:p>
    <w:p w14:paraId="32CB9B7C" w14:textId="77777777" w:rsidR="009C7CF3" w:rsidRDefault="009C7CF3" w:rsidP="009C7CF3">
      <w:pPr>
        <w:rPr>
          <w:rFonts w:asciiTheme="minorHAnsi" w:hAnsiTheme="minorHAnsi" w:cs="Tahoma"/>
          <w:color w:val="000000"/>
          <w:sz w:val="22"/>
          <w:szCs w:val="22"/>
        </w:rPr>
      </w:pPr>
    </w:p>
    <w:p w14:paraId="4818B558" w14:textId="77777777" w:rsidR="009C7CF3" w:rsidRPr="00161135" w:rsidRDefault="009C7CF3" w:rsidP="009C7CF3">
      <w:pPr>
        <w:rPr>
          <w:rFonts w:asciiTheme="minorHAnsi" w:hAnsiTheme="minorHAnsi" w:cs="Tahoma"/>
          <w:b/>
          <w:bCs/>
          <w:color w:val="000000"/>
          <w:sz w:val="22"/>
          <w:szCs w:val="22"/>
        </w:rPr>
      </w:pPr>
      <w:r w:rsidRPr="00161135">
        <w:rPr>
          <w:rFonts w:asciiTheme="minorHAnsi" w:hAnsiTheme="minorHAnsi" w:cs="Tahoma"/>
          <w:b/>
          <w:bCs/>
          <w:color w:val="000000"/>
          <w:sz w:val="22"/>
          <w:szCs w:val="22"/>
        </w:rPr>
        <w:t>Industry News:</w:t>
      </w:r>
    </w:p>
    <w:p w14:paraId="76F1CDE0" w14:textId="197FA380" w:rsidR="009C7CF3" w:rsidRPr="009C7CF3" w:rsidRDefault="00161135" w:rsidP="009C7CF3">
      <w:pPr>
        <w:pStyle w:val="ListParagraph"/>
        <w:numPr>
          <w:ilvl w:val="0"/>
          <w:numId w:val="6"/>
        </w:numPr>
        <w:rPr>
          <w:rFonts w:asciiTheme="minorHAnsi" w:hAnsiTheme="minorHAnsi" w:cs="Tahoma"/>
          <w:color w:val="000000"/>
          <w:sz w:val="22"/>
          <w:szCs w:val="22"/>
        </w:rPr>
      </w:pPr>
      <w:hyperlink r:id="rId18" w:history="1">
        <w:r w:rsidRPr="009F3522">
          <w:rPr>
            <w:rStyle w:val="Hyperlink"/>
            <w:rFonts w:asciiTheme="minorHAnsi" w:hAnsiTheme="minorHAnsi" w:cs="Tahoma"/>
            <w:sz w:val="22"/>
            <w:szCs w:val="22"/>
          </w:rPr>
          <w:t>https://www.agma.org/newsroom/industry-news/</w:t>
        </w:r>
      </w:hyperlink>
      <w:r>
        <w:rPr>
          <w:rFonts w:asciiTheme="minorHAnsi" w:hAnsiTheme="minorHAnsi" w:cs="Tahoma"/>
          <w:color w:val="000000"/>
          <w:sz w:val="22"/>
          <w:szCs w:val="22"/>
        </w:rPr>
        <w:t xml:space="preserve"> </w:t>
      </w:r>
    </w:p>
    <w:sectPr w:rsidR="009C7CF3" w:rsidRPr="009C7CF3" w:rsidSect="00FC7B6B">
      <w:footerReference w:type="even" r:id="rId19"/>
      <w:footerReference w:type="default" r:id="rId20"/>
      <w:pgSz w:w="12240" w:h="15840"/>
      <w:pgMar w:top="900" w:right="1440" w:bottom="144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AD9DB" w14:textId="77777777" w:rsidR="00CD6DFA" w:rsidRDefault="00CD6DFA">
      <w:r>
        <w:separator/>
      </w:r>
    </w:p>
  </w:endnote>
  <w:endnote w:type="continuationSeparator" w:id="0">
    <w:p w14:paraId="57DAF1DC" w14:textId="77777777" w:rsidR="00CD6DFA" w:rsidRDefault="00CD6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3ABE"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end"/>
    </w:r>
  </w:p>
  <w:p w14:paraId="2D456A69" w14:textId="77777777" w:rsidR="007D339C" w:rsidRPr="0097397B" w:rsidRDefault="007D339C" w:rsidP="00F462B6">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7FB9A" w14:textId="77777777" w:rsidR="007D339C" w:rsidRPr="0097397B" w:rsidRDefault="00A86E58" w:rsidP="00F462B6">
    <w:pPr>
      <w:pStyle w:val="Footer"/>
      <w:framePr w:wrap="around" w:vAnchor="text" w:hAnchor="margin" w:xAlign="right" w:y="1"/>
      <w:rPr>
        <w:rStyle w:val="PageNumber"/>
        <w:sz w:val="23"/>
        <w:szCs w:val="23"/>
      </w:rPr>
    </w:pPr>
    <w:r w:rsidRPr="0097397B">
      <w:rPr>
        <w:rStyle w:val="PageNumber"/>
        <w:sz w:val="23"/>
        <w:szCs w:val="23"/>
      </w:rPr>
      <w:fldChar w:fldCharType="begin"/>
    </w:r>
    <w:r w:rsidR="007D339C" w:rsidRPr="0097397B">
      <w:rPr>
        <w:rStyle w:val="PageNumber"/>
        <w:sz w:val="23"/>
        <w:szCs w:val="23"/>
      </w:rPr>
      <w:instrText xml:space="preserve">PAGE  </w:instrText>
    </w:r>
    <w:r w:rsidRPr="0097397B">
      <w:rPr>
        <w:rStyle w:val="PageNumber"/>
        <w:sz w:val="23"/>
        <w:szCs w:val="23"/>
      </w:rPr>
      <w:fldChar w:fldCharType="separate"/>
    </w:r>
    <w:r w:rsidR="002924F3">
      <w:rPr>
        <w:rStyle w:val="PageNumber"/>
        <w:noProof/>
        <w:sz w:val="23"/>
        <w:szCs w:val="23"/>
      </w:rPr>
      <w:t>1</w:t>
    </w:r>
    <w:r w:rsidRPr="0097397B">
      <w:rPr>
        <w:rStyle w:val="PageNumber"/>
        <w:sz w:val="23"/>
        <w:szCs w:val="23"/>
      </w:rPr>
      <w:fldChar w:fldCharType="end"/>
    </w:r>
  </w:p>
  <w:p w14:paraId="1FFC075B" w14:textId="77777777" w:rsidR="007D339C" w:rsidRPr="0097397B" w:rsidRDefault="007D339C" w:rsidP="00F462B6">
    <w:pPr>
      <w:pStyle w:val="Footer"/>
      <w:ind w:right="360"/>
      <w:rPr>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6E099A" w14:textId="77777777" w:rsidR="00CD6DFA" w:rsidRDefault="00CD6DFA">
      <w:r>
        <w:separator/>
      </w:r>
    </w:p>
  </w:footnote>
  <w:footnote w:type="continuationSeparator" w:id="0">
    <w:p w14:paraId="08C90B2D" w14:textId="77777777" w:rsidR="00CD6DFA" w:rsidRDefault="00CD6DFA">
      <w:r>
        <w:continuationSeparator/>
      </w:r>
    </w:p>
  </w:footnote>
  <w:footnote w:id="1">
    <w:p w14:paraId="0946D28C" w14:textId="77777777" w:rsidR="00C708F2" w:rsidRDefault="00C708F2" w:rsidP="00C708F2">
      <w:pPr>
        <w:rPr>
          <w:sz w:val="16"/>
          <w:szCs w:val="16"/>
        </w:rPr>
      </w:pPr>
      <w:r>
        <w:rPr>
          <w:sz w:val="16"/>
          <w:szCs w:val="16"/>
        </w:rPr>
        <w:footnoteRef/>
      </w:r>
      <w:r>
        <w:rPr>
          <w:sz w:val="16"/>
          <w:szCs w:val="16"/>
        </w:rPr>
        <w:t xml:space="preserve"> </w:t>
      </w:r>
      <w:r>
        <w:rPr>
          <w:rFonts w:ascii="Verdana" w:hAnsi="Verdana" w:cs="Tahoma"/>
          <w:color w:val="000000"/>
          <w:sz w:val="16"/>
          <w:szCs w:val="16"/>
        </w:rPr>
        <w:t>Plagiarism is defined as “the use or close imitation of the language and thoughts of another author and the representation of them as one’s own original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76BF2"/>
    <w:multiLevelType w:val="hybridMultilevel"/>
    <w:tmpl w:val="3E7C8EB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EF667E"/>
    <w:multiLevelType w:val="hybridMultilevel"/>
    <w:tmpl w:val="96941BE4"/>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2" w15:restartNumberingAfterBreak="0">
    <w:nsid w:val="1AF90354"/>
    <w:multiLevelType w:val="hybridMultilevel"/>
    <w:tmpl w:val="D2D4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272FA"/>
    <w:multiLevelType w:val="hybridMultilevel"/>
    <w:tmpl w:val="2168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26E8F"/>
    <w:multiLevelType w:val="hybridMultilevel"/>
    <w:tmpl w:val="19BC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72104"/>
    <w:multiLevelType w:val="hybridMultilevel"/>
    <w:tmpl w:val="AD1C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D624E9"/>
    <w:multiLevelType w:val="hybridMultilevel"/>
    <w:tmpl w:val="95D8F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C2C44"/>
    <w:multiLevelType w:val="hybridMultilevel"/>
    <w:tmpl w:val="632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EF102A"/>
    <w:multiLevelType w:val="hybridMultilevel"/>
    <w:tmpl w:val="AC48B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7D3E09"/>
    <w:multiLevelType w:val="hybridMultilevel"/>
    <w:tmpl w:val="F8C2C9E2"/>
    <w:lvl w:ilvl="0" w:tplc="D91EDC5A">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2004B"/>
    <w:multiLevelType w:val="hybridMultilevel"/>
    <w:tmpl w:val="FB2C809A"/>
    <w:lvl w:ilvl="0" w:tplc="4CACE2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7375161">
    <w:abstractNumId w:val="4"/>
  </w:num>
  <w:num w:numId="2" w16cid:durableId="1956130547">
    <w:abstractNumId w:val="3"/>
  </w:num>
  <w:num w:numId="3" w16cid:durableId="1274821475">
    <w:abstractNumId w:val="8"/>
  </w:num>
  <w:num w:numId="4" w16cid:durableId="1166091762">
    <w:abstractNumId w:val="6"/>
  </w:num>
  <w:num w:numId="5" w16cid:durableId="430665925">
    <w:abstractNumId w:val="2"/>
  </w:num>
  <w:num w:numId="6" w16cid:durableId="749278553">
    <w:abstractNumId w:val="7"/>
  </w:num>
  <w:num w:numId="7" w16cid:durableId="1008602891">
    <w:abstractNumId w:val="10"/>
  </w:num>
  <w:num w:numId="8" w16cid:durableId="468329672">
    <w:abstractNumId w:val="5"/>
  </w:num>
  <w:num w:numId="9" w16cid:durableId="1776366734">
    <w:abstractNumId w:val="9"/>
  </w:num>
  <w:num w:numId="10" w16cid:durableId="1924947541">
    <w:abstractNumId w:val="0"/>
  </w:num>
  <w:num w:numId="11" w16cid:durableId="6305497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79B"/>
    <w:rsid w:val="0001583D"/>
    <w:rsid w:val="00032E49"/>
    <w:rsid w:val="00036643"/>
    <w:rsid w:val="00037DD5"/>
    <w:rsid w:val="00062B6C"/>
    <w:rsid w:val="0007622A"/>
    <w:rsid w:val="000762DF"/>
    <w:rsid w:val="000842E7"/>
    <w:rsid w:val="00090C3F"/>
    <w:rsid w:val="0009584D"/>
    <w:rsid w:val="000A614F"/>
    <w:rsid w:val="000A7431"/>
    <w:rsid w:val="000B0CBE"/>
    <w:rsid w:val="000B2E9F"/>
    <w:rsid w:val="000B6A2D"/>
    <w:rsid w:val="000B71A7"/>
    <w:rsid w:val="000C56DC"/>
    <w:rsid w:val="000C62E9"/>
    <w:rsid w:val="000C76F5"/>
    <w:rsid w:val="000D55A2"/>
    <w:rsid w:val="000D6B68"/>
    <w:rsid w:val="000E1C6A"/>
    <w:rsid w:val="000E3A62"/>
    <w:rsid w:val="000F06DD"/>
    <w:rsid w:val="000F32C5"/>
    <w:rsid w:val="000F7FCB"/>
    <w:rsid w:val="00100282"/>
    <w:rsid w:val="00102DA1"/>
    <w:rsid w:val="00113A7A"/>
    <w:rsid w:val="00115BA3"/>
    <w:rsid w:val="00116717"/>
    <w:rsid w:val="0012387D"/>
    <w:rsid w:val="00137AE3"/>
    <w:rsid w:val="00141E8A"/>
    <w:rsid w:val="001444FC"/>
    <w:rsid w:val="00153A4D"/>
    <w:rsid w:val="0015649C"/>
    <w:rsid w:val="00157115"/>
    <w:rsid w:val="00161135"/>
    <w:rsid w:val="00163CC8"/>
    <w:rsid w:val="001750C1"/>
    <w:rsid w:val="00184364"/>
    <w:rsid w:val="00184416"/>
    <w:rsid w:val="001A5D11"/>
    <w:rsid w:val="001B25C2"/>
    <w:rsid w:val="001C2F0D"/>
    <w:rsid w:val="001D1A7A"/>
    <w:rsid w:val="001D49B8"/>
    <w:rsid w:val="001E6F1E"/>
    <w:rsid w:val="001F12F1"/>
    <w:rsid w:val="00202059"/>
    <w:rsid w:val="00203971"/>
    <w:rsid w:val="002071C3"/>
    <w:rsid w:val="0021631E"/>
    <w:rsid w:val="0022489B"/>
    <w:rsid w:val="002335C7"/>
    <w:rsid w:val="0023616C"/>
    <w:rsid w:val="002440C9"/>
    <w:rsid w:val="002470A4"/>
    <w:rsid w:val="0025160D"/>
    <w:rsid w:val="0025655E"/>
    <w:rsid w:val="00264AA4"/>
    <w:rsid w:val="00271E63"/>
    <w:rsid w:val="0027373D"/>
    <w:rsid w:val="00274964"/>
    <w:rsid w:val="00283F64"/>
    <w:rsid w:val="0028410B"/>
    <w:rsid w:val="002924F3"/>
    <w:rsid w:val="00294A1A"/>
    <w:rsid w:val="002A48FA"/>
    <w:rsid w:val="002B149A"/>
    <w:rsid w:val="002B1EF5"/>
    <w:rsid w:val="002B4E25"/>
    <w:rsid w:val="002B77E7"/>
    <w:rsid w:val="002C010F"/>
    <w:rsid w:val="002C53C1"/>
    <w:rsid w:val="002E0A4F"/>
    <w:rsid w:val="002E5F5D"/>
    <w:rsid w:val="002E7811"/>
    <w:rsid w:val="002F4295"/>
    <w:rsid w:val="002F56E9"/>
    <w:rsid w:val="00303B2F"/>
    <w:rsid w:val="0030510C"/>
    <w:rsid w:val="00306216"/>
    <w:rsid w:val="00311488"/>
    <w:rsid w:val="00313AD2"/>
    <w:rsid w:val="00327B35"/>
    <w:rsid w:val="00330EF1"/>
    <w:rsid w:val="00331005"/>
    <w:rsid w:val="00335F66"/>
    <w:rsid w:val="00340596"/>
    <w:rsid w:val="00340C5E"/>
    <w:rsid w:val="003440DB"/>
    <w:rsid w:val="00350A64"/>
    <w:rsid w:val="0035588C"/>
    <w:rsid w:val="0035603E"/>
    <w:rsid w:val="003575EA"/>
    <w:rsid w:val="00373AD2"/>
    <w:rsid w:val="00384E58"/>
    <w:rsid w:val="003855C4"/>
    <w:rsid w:val="00392F5F"/>
    <w:rsid w:val="003940D0"/>
    <w:rsid w:val="00396D13"/>
    <w:rsid w:val="00397BA5"/>
    <w:rsid w:val="003A606C"/>
    <w:rsid w:val="003B6CDE"/>
    <w:rsid w:val="003D0D22"/>
    <w:rsid w:val="003E1BBA"/>
    <w:rsid w:val="003E3C04"/>
    <w:rsid w:val="003E43B6"/>
    <w:rsid w:val="003E6976"/>
    <w:rsid w:val="00406F65"/>
    <w:rsid w:val="00413B5A"/>
    <w:rsid w:val="00427FB0"/>
    <w:rsid w:val="004328E8"/>
    <w:rsid w:val="004335AE"/>
    <w:rsid w:val="00443596"/>
    <w:rsid w:val="00467EBC"/>
    <w:rsid w:val="00483D32"/>
    <w:rsid w:val="00495B14"/>
    <w:rsid w:val="00495E48"/>
    <w:rsid w:val="004B471E"/>
    <w:rsid w:val="004B679B"/>
    <w:rsid w:val="004C0422"/>
    <w:rsid w:val="004D1098"/>
    <w:rsid w:val="004E54EF"/>
    <w:rsid w:val="004F0A1F"/>
    <w:rsid w:val="004F44B3"/>
    <w:rsid w:val="004F6D41"/>
    <w:rsid w:val="0050042C"/>
    <w:rsid w:val="0050057E"/>
    <w:rsid w:val="005051B5"/>
    <w:rsid w:val="005154DA"/>
    <w:rsid w:val="0052251A"/>
    <w:rsid w:val="005263AC"/>
    <w:rsid w:val="005306B0"/>
    <w:rsid w:val="005321B3"/>
    <w:rsid w:val="005372BB"/>
    <w:rsid w:val="00540D68"/>
    <w:rsid w:val="00543DCA"/>
    <w:rsid w:val="0056152B"/>
    <w:rsid w:val="005621A2"/>
    <w:rsid w:val="00565AF0"/>
    <w:rsid w:val="00567B25"/>
    <w:rsid w:val="0057042D"/>
    <w:rsid w:val="00572D57"/>
    <w:rsid w:val="00584BE4"/>
    <w:rsid w:val="00596EC6"/>
    <w:rsid w:val="005A0C8D"/>
    <w:rsid w:val="005A748F"/>
    <w:rsid w:val="005B03C3"/>
    <w:rsid w:val="005B0DD4"/>
    <w:rsid w:val="005B141B"/>
    <w:rsid w:val="005C481A"/>
    <w:rsid w:val="005D11E6"/>
    <w:rsid w:val="005E11DA"/>
    <w:rsid w:val="005E4E12"/>
    <w:rsid w:val="005E5056"/>
    <w:rsid w:val="005E6179"/>
    <w:rsid w:val="005E6814"/>
    <w:rsid w:val="005E7BC5"/>
    <w:rsid w:val="005F6537"/>
    <w:rsid w:val="00613A22"/>
    <w:rsid w:val="00616CC6"/>
    <w:rsid w:val="00623D92"/>
    <w:rsid w:val="00632A74"/>
    <w:rsid w:val="00635D4B"/>
    <w:rsid w:val="006425D0"/>
    <w:rsid w:val="006460EB"/>
    <w:rsid w:val="0068569C"/>
    <w:rsid w:val="00690A35"/>
    <w:rsid w:val="00692ABF"/>
    <w:rsid w:val="00694402"/>
    <w:rsid w:val="006B59FC"/>
    <w:rsid w:val="006B6491"/>
    <w:rsid w:val="006C533F"/>
    <w:rsid w:val="006C6D59"/>
    <w:rsid w:val="006E151B"/>
    <w:rsid w:val="006F2942"/>
    <w:rsid w:val="006F3074"/>
    <w:rsid w:val="00701171"/>
    <w:rsid w:val="007062E3"/>
    <w:rsid w:val="00712D4F"/>
    <w:rsid w:val="00715BF9"/>
    <w:rsid w:val="007202F9"/>
    <w:rsid w:val="00724354"/>
    <w:rsid w:val="00731B1B"/>
    <w:rsid w:val="007429BF"/>
    <w:rsid w:val="00747610"/>
    <w:rsid w:val="00765384"/>
    <w:rsid w:val="00765C74"/>
    <w:rsid w:val="00766DF8"/>
    <w:rsid w:val="00776E9B"/>
    <w:rsid w:val="00777A2A"/>
    <w:rsid w:val="00777A6B"/>
    <w:rsid w:val="007913A7"/>
    <w:rsid w:val="007964FE"/>
    <w:rsid w:val="007A0DD0"/>
    <w:rsid w:val="007A41DF"/>
    <w:rsid w:val="007A789B"/>
    <w:rsid w:val="007B0E0B"/>
    <w:rsid w:val="007C1597"/>
    <w:rsid w:val="007D0E6C"/>
    <w:rsid w:val="007D339C"/>
    <w:rsid w:val="007E5703"/>
    <w:rsid w:val="007F0C2E"/>
    <w:rsid w:val="008008F9"/>
    <w:rsid w:val="00805C26"/>
    <w:rsid w:val="00816724"/>
    <w:rsid w:val="00822370"/>
    <w:rsid w:val="0083046B"/>
    <w:rsid w:val="008338C2"/>
    <w:rsid w:val="00834502"/>
    <w:rsid w:val="0083767E"/>
    <w:rsid w:val="00837A6A"/>
    <w:rsid w:val="0084065A"/>
    <w:rsid w:val="00842C5B"/>
    <w:rsid w:val="0084485F"/>
    <w:rsid w:val="00845CDF"/>
    <w:rsid w:val="00861F21"/>
    <w:rsid w:val="00863546"/>
    <w:rsid w:val="00886BCF"/>
    <w:rsid w:val="00887A77"/>
    <w:rsid w:val="00887ED7"/>
    <w:rsid w:val="0089188E"/>
    <w:rsid w:val="00891C42"/>
    <w:rsid w:val="00895734"/>
    <w:rsid w:val="008A44E0"/>
    <w:rsid w:val="008B3516"/>
    <w:rsid w:val="008C395E"/>
    <w:rsid w:val="008C4E1D"/>
    <w:rsid w:val="008C63AB"/>
    <w:rsid w:val="008C7414"/>
    <w:rsid w:val="008D3484"/>
    <w:rsid w:val="008D684C"/>
    <w:rsid w:val="008E707E"/>
    <w:rsid w:val="00905F8F"/>
    <w:rsid w:val="00912A75"/>
    <w:rsid w:val="009156E7"/>
    <w:rsid w:val="00915CC8"/>
    <w:rsid w:val="009213E5"/>
    <w:rsid w:val="009246D2"/>
    <w:rsid w:val="0093069B"/>
    <w:rsid w:val="00933178"/>
    <w:rsid w:val="00935A91"/>
    <w:rsid w:val="00937EF4"/>
    <w:rsid w:val="00943B14"/>
    <w:rsid w:val="00945DC6"/>
    <w:rsid w:val="00951589"/>
    <w:rsid w:val="00956BC7"/>
    <w:rsid w:val="00962917"/>
    <w:rsid w:val="00965394"/>
    <w:rsid w:val="0097397B"/>
    <w:rsid w:val="00992F9F"/>
    <w:rsid w:val="009A01A2"/>
    <w:rsid w:val="009A66B7"/>
    <w:rsid w:val="009B7FBC"/>
    <w:rsid w:val="009C2433"/>
    <w:rsid w:val="009C33A7"/>
    <w:rsid w:val="009C7CF3"/>
    <w:rsid w:val="009E2D2F"/>
    <w:rsid w:val="009F7A1F"/>
    <w:rsid w:val="00A037F5"/>
    <w:rsid w:val="00A11996"/>
    <w:rsid w:val="00A123FA"/>
    <w:rsid w:val="00A12FFC"/>
    <w:rsid w:val="00A14745"/>
    <w:rsid w:val="00A231C4"/>
    <w:rsid w:val="00A2478A"/>
    <w:rsid w:val="00A26299"/>
    <w:rsid w:val="00A27501"/>
    <w:rsid w:val="00A334E2"/>
    <w:rsid w:val="00A37CAA"/>
    <w:rsid w:val="00A526FE"/>
    <w:rsid w:val="00A57DF8"/>
    <w:rsid w:val="00A600D2"/>
    <w:rsid w:val="00A66696"/>
    <w:rsid w:val="00A8267B"/>
    <w:rsid w:val="00A82FF6"/>
    <w:rsid w:val="00A859D1"/>
    <w:rsid w:val="00A86E58"/>
    <w:rsid w:val="00A900C0"/>
    <w:rsid w:val="00A937F2"/>
    <w:rsid w:val="00A96E2F"/>
    <w:rsid w:val="00AA09AF"/>
    <w:rsid w:val="00AA564C"/>
    <w:rsid w:val="00AA69AB"/>
    <w:rsid w:val="00AA7C32"/>
    <w:rsid w:val="00AB328D"/>
    <w:rsid w:val="00AC728F"/>
    <w:rsid w:val="00AD2135"/>
    <w:rsid w:val="00AD341D"/>
    <w:rsid w:val="00AE4DE1"/>
    <w:rsid w:val="00AF7481"/>
    <w:rsid w:val="00B00DA3"/>
    <w:rsid w:val="00B06997"/>
    <w:rsid w:val="00B1041F"/>
    <w:rsid w:val="00B150DD"/>
    <w:rsid w:val="00B212B7"/>
    <w:rsid w:val="00B30AD4"/>
    <w:rsid w:val="00B3313B"/>
    <w:rsid w:val="00B347B7"/>
    <w:rsid w:val="00B350F4"/>
    <w:rsid w:val="00B373DA"/>
    <w:rsid w:val="00B450D7"/>
    <w:rsid w:val="00B87FEC"/>
    <w:rsid w:val="00BA1FDA"/>
    <w:rsid w:val="00BA3B53"/>
    <w:rsid w:val="00BB2A5B"/>
    <w:rsid w:val="00BB694D"/>
    <w:rsid w:val="00BB739B"/>
    <w:rsid w:val="00BC2E94"/>
    <w:rsid w:val="00BD2B16"/>
    <w:rsid w:val="00BD2F33"/>
    <w:rsid w:val="00BD3966"/>
    <w:rsid w:val="00BD7ACF"/>
    <w:rsid w:val="00BF3352"/>
    <w:rsid w:val="00BF59BD"/>
    <w:rsid w:val="00C07F88"/>
    <w:rsid w:val="00C11FF4"/>
    <w:rsid w:val="00C20EFA"/>
    <w:rsid w:val="00C237B0"/>
    <w:rsid w:val="00C37594"/>
    <w:rsid w:val="00C40D41"/>
    <w:rsid w:val="00C43CF1"/>
    <w:rsid w:val="00C520BD"/>
    <w:rsid w:val="00C536E6"/>
    <w:rsid w:val="00C61EED"/>
    <w:rsid w:val="00C64C6E"/>
    <w:rsid w:val="00C6608C"/>
    <w:rsid w:val="00C70647"/>
    <w:rsid w:val="00C708F2"/>
    <w:rsid w:val="00C75E99"/>
    <w:rsid w:val="00C7793F"/>
    <w:rsid w:val="00C83825"/>
    <w:rsid w:val="00C91C88"/>
    <w:rsid w:val="00C91E23"/>
    <w:rsid w:val="00CA2D72"/>
    <w:rsid w:val="00CA6607"/>
    <w:rsid w:val="00CC1523"/>
    <w:rsid w:val="00CC6DE0"/>
    <w:rsid w:val="00CD108A"/>
    <w:rsid w:val="00CD6DFA"/>
    <w:rsid w:val="00CE148E"/>
    <w:rsid w:val="00D11699"/>
    <w:rsid w:val="00D163D9"/>
    <w:rsid w:val="00D22792"/>
    <w:rsid w:val="00D25539"/>
    <w:rsid w:val="00D2774D"/>
    <w:rsid w:val="00D36B42"/>
    <w:rsid w:val="00D41B54"/>
    <w:rsid w:val="00D422D5"/>
    <w:rsid w:val="00D4637D"/>
    <w:rsid w:val="00D50A48"/>
    <w:rsid w:val="00D524F8"/>
    <w:rsid w:val="00D55B5B"/>
    <w:rsid w:val="00D5611F"/>
    <w:rsid w:val="00D633D0"/>
    <w:rsid w:val="00D66042"/>
    <w:rsid w:val="00D72373"/>
    <w:rsid w:val="00D73FC5"/>
    <w:rsid w:val="00D74BF2"/>
    <w:rsid w:val="00D8481A"/>
    <w:rsid w:val="00D85603"/>
    <w:rsid w:val="00D85E55"/>
    <w:rsid w:val="00D96EAF"/>
    <w:rsid w:val="00D97D99"/>
    <w:rsid w:val="00DA2B70"/>
    <w:rsid w:val="00DA6E53"/>
    <w:rsid w:val="00DB23D6"/>
    <w:rsid w:val="00DB6F17"/>
    <w:rsid w:val="00DB7DEF"/>
    <w:rsid w:val="00DC2869"/>
    <w:rsid w:val="00DD0161"/>
    <w:rsid w:val="00DE0BFC"/>
    <w:rsid w:val="00DF44E1"/>
    <w:rsid w:val="00E0624C"/>
    <w:rsid w:val="00E110AF"/>
    <w:rsid w:val="00E26788"/>
    <w:rsid w:val="00E306D9"/>
    <w:rsid w:val="00E314CC"/>
    <w:rsid w:val="00E42BB6"/>
    <w:rsid w:val="00E551D3"/>
    <w:rsid w:val="00E61D68"/>
    <w:rsid w:val="00E6305C"/>
    <w:rsid w:val="00E70036"/>
    <w:rsid w:val="00E82650"/>
    <w:rsid w:val="00E859E6"/>
    <w:rsid w:val="00E90B5F"/>
    <w:rsid w:val="00EA0A90"/>
    <w:rsid w:val="00EA192C"/>
    <w:rsid w:val="00EA37BF"/>
    <w:rsid w:val="00EA434C"/>
    <w:rsid w:val="00EA50B7"/>
    <w:rsid w:val="00EB4646"/>
    <w:rsid w:val="00EB4BEA"/>
    <w:rsid w:val="00EB54A4"/>
    <w:rsid w:val="00EB7F69"/>
    <w:rsid w:val="00EC4A91"/>
    <w:rsid w:val="00EC76E4"/>
    <w:rsid w:val="00EC7779"/>
    <w:rsid w:val="00ED0945"/>
    <w:rsid w:val="00ED7EE8"/>
    <w:rsid w:val="00EF1BE5"/>
    <w:rsid w:val="00EF3DDE"/>
    <w:rsid w:val="00EF52C0"/>
    <w:rsid w:val="00EF592C"/>
    <w:rsid w:val="00F05030"/>
    <w:rsid w:val="00F05B51"/>
    <w:rsid w:val="00F25B83"/>
    <w:rsid w:val="00F26A86"/>
    <w:rsid w:val="00F35B54"/>
    <w:rsid w:val="00F43A31"/>
    <w:rsid w:val="00F462B6"/>
    <w:rsid w:val="00F6228A"/>
    <w:rsid w:val="00F6418D"/>
    <w:rsid w:val="00F6568C"/>
    <w:rsid w:val="00F7338A"/>
    <w:rsid w:val="00F83061"/>
    <w:rsid w:val="00F852DB"/>
    <w:rsid w:val="00F9104E"/>
    <w:rsid w:val="00F97151"/>
    <w:rsid w:val="00FB065F"/>
    <w:rsid w:val="00FB1A13"/>
    <w:rsid w:val="00FC7B6B"/>
    <w:rsid w:val="00FD5055"/>
    <w:rsid w:val="00FD5A77"/>
    <w:rsid w:val="00FD6BAD"/>
    <w:rsid w:val="00FE0605"/>
    <w:rsid w:val="00FE153C"/>
    <w:rsid w:val="00FE42BC"/>
    <w:rsid w:val="00FF1134"/>
    <w:rsid w:val="00FF4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137BB3"/>
  <w15:docId w15:val="{554797E2-792D-4385-BC8A-88CFAF1F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lock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6E7"/>
    <w:rPr>
      <w:sz w:val="24"/>
      <w:szCs w:val="24"/>
    </w:rPr>
  </w:style>
  <w:style w:type="paragraph" w:styleId="Heading1">
    <w:name w:val="heading 1"/>
    <w:basedOn w:val="Normal"/>
    <w:next w:val="Normal"/>
    <w:link w:val="Heading1Char"/>
    <w:qFormat/>
    <w:rsid w:val="00A859D1"/>
    <w:pPr>
      <w:keepNext/>
      <w:jc w:val="center"/>
      <w:outlineLvl w:val="0"/>
    </w:pPr>
    <w:rPr>
      <w:rFonts w:ascii="Tahoma" w:hAnsi="Tahoma" w:cs="Tahoma"/>
      <w:b/>
      <w:bCs/>
      <w:sz w:val="28"/>
      <w:szCs w:val="20"/>
    </w:rPr>
  </w:style>
  <w:style w:type="paragraph" w:styleId="Heading2">
    <w:name w:val="heading 2"/>
    <w:basedOn w:val="Normal"/>
    <w:next w:val="Normal"/>
    <w:link w:val="Heading2Char"/>
    <w:qFormat/>
    <w:rsid w:val="00A859D1"/>
    <w:pPr>
      <w:keepNext/>
      <w:outlineLvl w:val="1"/>
    </w:pPr>
    <w:rPr>
      <w:rFonts w:ascii="Tahoma" w:hAnsi="Tahoma" w:cs="Tahoma"/>
      <w:b/>
      <w:bCs/>
      <w:szCs w:val="20"/>
    </w:rPr>
  </w:style>
  <w:style w:type="paragraph" w:styleId="Heading3">
    <w:name w:val="heading 3"/>
    <w:basedOn w:val="Normal"/>
    <w:next w:val="Normal"/>
    <w:link w:val="Heading3Char"/>
    <w:qFormat/>
    <w:rsid w:val="006C6D59"/>
    <w:pPr>
      <w:keepNext/>
      <w:spacing w:before="240" w:after="60"/>
      <w:outlineLvl w:val="2"/>
    </w:pPr>
    <w:rPr>
      <w:rFonts w:ascii="Arial" w:hAnsi="Arial" w:cs="Arial"/>
      <w:b/>
      <w:bCs/>
      <w:sz w:val="26"/>
      <w:szCs w:val="26"/>
    </w:rPr>
  </w:style>
  <w:style w:type="paragraph" w:styleId="Heading5">
    <w:name w:val="heading 5"/>
    <w:basedOn w:val="Normal"/>
    <w:next w:val="Normal"/>
    <w:link w:val="Heading5Char"/>
    <w:qFormat/>
    <w:rsid w:val="00A1474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788"/>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E26788"/>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E26788"/>
    <w:rPr>
      <w:rFonts w:ascii="Cambria" w:hAnsi="Cambria" w:cs="Times New Roman"/>
      <w:b/>
      <w:bCs/>
      <w:sz w:val="26"/>
      <w:szCs w:val="26"/>
    </w:rPr>
  </w:style>
  <w:style w:type="character" w:customStyle="1" w:styleId="Heading5Char">
    <w:name w:val="Heading 5 Char"/>
    <w:basedOn w:val="DefaultParagraphFont"/>
    <w:link w:val="Heading5"/>
    <w:semiHidden/>
    <w:locked/>
    <w:rsid w:val="00E26788"/>
    <w:rPr>
      <w:rFonts w:ascii="Calibri" w:hAnsi="Calibri" w:cs="Times New Roman"/>
      <w:b/>
      <w:bCs/>
      <w:i/>
      <w:iCs/>
      <w:sz w:val="26"/>
      <w:szCs w:val="26"/>
    </w:rPr>
  </w:style>
  <w:style w:type="table" w:styleId="TableGrid">
    <w:name w:val="Table Grid"/>
    <w:basedOn w:val="TableNormal"/>
    <w:uiPriority w:val="59"/>
    <w:rsid w:val="00A82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A8267B"/>
    <w:pPr>
      <w:tabs>
        <w:tab w:val="center" w:pos="4320"/>
        <w:tab w:val="right" w:pos="8640"/>
      </w:tabs>
    </w:pPr>
  </w:style>
  <w:style w:type="character" w:customStyle="1" w:styleId="FooterChar">
    <w:name w:val="Footer Char"/>
    <w:basedOn w:val="DefaultParagraphFont"/>
    <w:link w:val="Footer"/>
    <w:semiHidden/>
    <w:locked/>
    <w:rsid w:val="00E26788"/>
    <w:rPr>
      <w:rFonts w:cs="Times New Roman"/>
      <w:sz w:val="24"/>
      <w:szCs w:val="24"/>
    </w:rPr>
  </w:style>
  <w:style w:type="character" w:styleId="PageNumber">
    <w:name w:val="page number"/>
    <w:basedOn w:val="DefaultParagraphFont"/>
    <w:rsid w:val="00A8267B"/>
    <w:rPr>
      <w:rFonts w:cs="Times New Roman"/>
    </w:rPr>
  </w:style>
  <w:style w:type="character" w:styleId="Hyperlink">
    <w:name w:val="Hyperlink"/>
    <w:basedOn w:val="DefaultParagraphFont"/>
    <w:rsid w:val="00A8267B"/>
    <w:rPr>
      <w:rFonts w:cs="Times New Roman"/>
      <w:color w:val="0000FF"/>
      <w:u w:val="single"/>
    </w:rPr>
  </w:style>
  <w:style w:type="paragraph" w:styleId="Title">
    <w:name w:val="Title"/>
    <w:basedOn w:val="Normal"/>
    <w:link w:val="TitleChar"/>
    <w:qFormat/>
    <w:rsid w:val="00A8267B"/>
    <w:pPr>
      <w:jc w:val="center"/>
    </w:pPr>
    <w:rPr>
      <w:b/>
      <w:szCs w:val="20"/>
    </w:rPr>
  </w:style>
  <w:style w:type="character" w:customStyle="1" w:styleId="TitleChar">
    <w:name w:val="Title Char"/>
    <w:basedOn w:val="DefaultParagraphFont"/>
    <w:link w:val="Title"/>
    <w:locked/>
    <w:rsid w:val="00E26788"/>
    <w:rPr>
      <w:rFonts w:ascii="Cambria" w:hAnsi="Cambria" w:cs="Times New Roman"/>
      <w:b/>
      <w:bCs/>
      <w:kern w:val="28"/>
      <w:sz w:val="32"/>
      <w:szCs w:val="32"/>
    </w:rPr>
  </w:style>
  <w:style w:type="paragraph" w:styleId="BodyText">
    <w:name w:val="Body Text"/>
    <w:basedOn w:val="Normal"/>
    <w:link w:val="BodyTextChar"/>
    <w:rsid w:val="00A859D1"/>
    <w:rPr>
      <w:rFonts w:ascii="Tahoma" w:hAnsi="Tahoma" w:cs="Tahoma"/>
      <w:sz w:val="22"/>
      <w:szCs w:val="20"/>
    </w:rPr>
  </w:style>
  <w:style w:type="character" w:customStyle="1" w:styleId="BodyTextChar">
    <w:name w:val="Body Text Char"/>
    <w:basedOn w:val="DefaultParagraphFont"/>
    <w:link w:val="BodyText"/>
    <w:semiHidden/>
    <w:locked/>
    <w:rsid w:val="00E26788"/>
    <w:rPr>
      <w:rFonts w:cs="Times New Roman"/>
      <w:sz w:val="24"/>
      <w:szCs w:val="24"/>
    </w:rPr>
  </w:style>
  <w:style w:type="paragraph" w:styleId="NormalWeb">
    <w:name w:val="Normal (Web)"/>
    <w:basedOn w:val="Normal"/>
    <w:rsid w:val="00D85E55"/>
    <w:pPr>
      <w:spacing w:before="100" w:beforeAutospacing="1" w:after="100" w:afterAutospacing="1"/>
    </w:pPr>
  </w:style>
  <w:style w:type="paragraph" w:styleId="Subtitle">
    <w:name w:val="Subtitle"/>
    <w:basedOn w:val="Normal"/>
    <w:link w:val="SubtitleChar"/>
    <w:qFormat/>
    <w:rsid w:val="006C6D59"/>
    <w:pPr>
      <w:framePr w:hSpace="180" w:wrap="around" w:vAnchor="page" w:hAnchor="margin" w:xAlign="center" w:y="3421"/>
    </w:pPr>
    <w:rPr>
      <w:b/>
      <w:sz w:val="20"/>
      <w:szCs w:val="20"/>
    </w:rPr>
  </w:style>
  <w:style w:type="character" w:customStyle="1" w:styleId="SubtitleChar">
    <w:name w:val="Subtitle Char"/>
    <w:basedOn w:val="DefaultParagraphFont"/>
    <w:link w:val="Subtitle"/>
    <w:locked/>
    <w:rsid w:val="00E26788"/>
    <w:rPr>
      <w:rFonts w:ascii="Cambria" w:hAnsi="Cambria" w:cs="Times New Roman"/>
      <w:sz w:val="24"/>
      <w:szCs w:val="24"/>
    </w:rPr>
  </w:style>
  <w:style w:type="paragraph" w:styleId="BodyText2">
    <w:name w:val="Body Text 2"/>
    <w:basedOn w:val="Normal"/>
    <w:link w:val="BodyText2Char"/>
    <w:rsid w:val="00A14745"/>
    <w:pPr>
      <w:spacing w:after="120" w:line="480" w:lineRule="auto"/>
    </w:pPr>
  </w:style>
  <w:style w:type="character" w:customStyle="1" w:styleId="BodyText2Char">
    <w:name w:val="Body Text 2 Char"/>
    <w:basedOn w:val="DefaultParagraphFont"/>
    <w:link w:val="BodyText2"/>
    <w:semiHidden/>
    <w:locked/>
    <w:rsid w:val="00E26788"/>
    <w:rPr>
      <w:rFonts w:cs="Times New Roman"/>
      <w:sz w:val="24"/>
      <w:szCs w:val="24"/>
    </w:rPr>
  </w:style>
  <w:style w:type="paragraph" w:styleId="PlainText">
    <w:name w:val="Plain Text"/>
    <w:basedOn w:val="Normal"/>
    <w:link w:val="PlainTextChar"/>
    <w:rsid w:val="00A14745"/>
    <w:pPr>
      <w:autoSpaceDE w:val="0"/>
      <w:autoSpaceDN w:val="0"/>
      <w:adjustRightInd w:val="0"/>
    </w:pPr>
    <w:rPr>
      <w:rFonts w:ascii="Garamond" w:hAnsi="Garamond"/>
      <w:color w:val="000000"/>
      <w:sz w:val="20"/>
      <w:szCs w:val="20"/>
    </w:rPr>
  </w:style>
  <w:style w:type="character" w:customStyle="1" w:styleId="PlainTextChar">
    <w:name w:val="Plain Text Char"/>
    <w:basedOn w:val="DefaultParagraphFont"/>
    <w:link w:val="PlainText"/>
    <w:semiHidden/>
    <w:locked/>
    <w:rsid w:val="00E26788"/>
    <w:rPr>
      <w:rFonts w:ascii="Courier New" w:hAnsi="Courier New" w:cs="Courier New"/>
    </w:rPr>
  </w:style>
  <w:style w:type="paragraph" w:styleId="EndnoteText">
    <w:name w:val="endnote text"/>
    <w:basedOn w:val="Normal"/>
    <w:link w:val="EndnoteTextChar"/>
    <w:semiHidden/>
    <w:rsid w:val="003B6CDE"/>
    <w:rPr>
      <w:sz w:val="20"/>
      <w:szCs w:val="20"/>
    </w:rPr>
  </w:style>
  <w:style w:type="character" w:customStyle="1" w:styleId="EndnoteTextChar">
    <w:name w:val="Endnote Text Char"/>
    <w:basedOn w:val="DefaultParagraphFont"/>
    <w:link w:val="EndnoteText"/>
    <w:semiHidden/>
    <w:locked/>
    <w:rsid w:val="00E26788"/>
    <w:rPr>
      <w:rFonts w:cs="Times New Roman"/>
    </w:rPr>
  </w:style>
  <w:style w:type="character" w:styleId="EndnoteReference">
    <w:name w:val="endnote reference"/>
    <w:basedOn w:val="DefaultParagraphFont"/>
    <w:semiHidden/>
    <w:rsid w:val="003B6CDE"/>
    <w:rPr>
      <w:rFonts w:cs="Times New Roman"/>
      <w:vertAlign w:val="superscript"/>
    </w:rPr>
  </w:style>
  <w:style w:type="paragraph" w:styleId="FootnoteText">
    <w:name w:val="footnote text"/>
    <w:basedOn w:val="Normal"/>
    <w:link w:val="FootnoteTextChar"/>
    <w:semiHidden/>
    <w:rsid w:val="00861F21"/>
    <w:rPr>
      <w:sz w:val="20"/>
      <w:szCs w:val="20"/>
    </w:rPr>
  </w:style>
  <w:style w:type="character" w:styleId="FootnoteReference">
    <w:name w:val="footnote reference"/>
    <w:basedOn w:val="DefaultParagraphFont"/>
    <w:semiHidden/>
    <w:rsid w:val="00861F21"/>
    <w:rPr>
      <w:vertAlign w:val="superscript"/>
    </w:rPr>
  </w:style>
  <w:style w:type="character" w:styleId="CommentReference">
    <w:name w:val="annotation reference"/>
    <w:basedOn w:val="DefaultParagraphFont"/>
    <w:semiHidden/>
    <w:rsid w:val="006425D0"/>
    <w:rPr>
      <w:sz w:val="16"/>
      <w:szCs w:val="16"/>
    </w:rPr>
  </w:style>
  <w:style w:type="paragraph" w:styleId="CommentText">
    <w:name w:val="annotation text"/>
    <w:basedOn w:val="Normal"/>
    <w:semiHidden/>
    <w:rsid w:val="006425D0"/>
    <w:rPr>
      <w:sz w:val="20"/>
      <w:szCs w:val="20"/>
    </w:rPr>
  </w:style>
  <w:style w:type="paragraph" w:styleId="BalloonText">
    <w:name w:val="Balloon Text"/>
    <w:basedOn w:val="Normal"/>
    <w:semiHidden/>
    <w:rsid w:val="006425D0"/>
    <w:rPr>
      <w:rFonts w:ascii="Tahoma" w:hAnsi="Tahoma" w:cs="Tahoma"/>
      <w:sz w:val="16"/>
      <w:szCs w:val="16"/>
    </w:rPr>
  </w:style>
  <w:style w:type="table" w:customStyle="1" w:styleId="LightList-Accent11">
    <w:name w:val="Light List - Accent 11"/>
    <w:basedOn w:val="TableNormal"/>
    <w:uiPriority w:val="61"/>
    <w:rsid w:val="00C20EF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lassic1">
    <w:name w:val="Table Classic 1"/>
    <w:basedOn w:val="TableNormal"/>
    <w:rsid w:val="00C20E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8">
    <w:name w:val="Table Grid 8"/>
    <w:basedOn w:val="TableNormal"/>
    <w:rsid w:val="00C20E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ColorfulShading-Accent1">
    <w:name w:val="Colorful Shading Accent 1"/>
    <w:basedOn w:val="TableNormal"/>
    <w:uiPriority w:val="71"/>
    <w:rsid w:val="008C63AB"/>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ableColumns2">
    <w:name w:val="Table Columns 2"/>
    <w:basedOn w:val="TableNormal"/>
    <w:rsid w:val="008C63A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6E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lassic2">
    <w:name w:val="Table Classic 2"/>
    <w:basedOn w:val="TableNormal"/>
    <w:rsid w:val="00596E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ListParagraph">
    <w:name w:val="List Paragraph"/>
    <w:basedOn w:val="Normal"/>
    <w:uiPriority w:val="34"/>
    <w:qFormat/>
    <w:rsid w:val="007E5703"/>
    <w:pPr>
      <w:ind w:left="720"/>
      <w:contextualSpacing/>
    </w:pPr>
  </w:style>
  <w:style w:type="character" w:customStyle="1" w:styleId="FootnoteTextChar">
    <w:name w:val="Footnote Text Char"/>
    <w:basedOn w:val="DefaultParagraphFont"/>
    <w:link w:val="FootnoteText"/>
    <w:semiHidden/>
    <w:rsid w:val="00886BCF"/>
  </w:style>
  <w:style w:type="character" w:styleId="UnresolvedMention">
    <w:name w:val="Unresolved Mention"/>
    <w:basedOn w:val="DefaultParagraphFont"/>
    <w:uiPriority w:val="99"/>
    <w:semiHidden/>
    <w:unhideWhenUsed/>
    <w:rsid w:val="005621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73934970">
      <w:bodyDiv w:val="1"/>
      <w:marLeft w:val="0"/>
      <w:marRight w:val="0"/>
      <w:marTop w:val="0"/>
      <w:marBottom w:val="0"/>
      <w:divBdr>
        <w:top w:val="none" w:sz="0" w:space="0" w:color="auto"/>
        <w:left w:val="none" w:sz="0" w:space="0" w:color="auto"/>
        <w:bottom w:val="none" w:sz="0" w:space="0" w:color="auto"/>
        <w:right w:val="none" w:sz="0" w:space="0" w:color="auto"/>
      </w:divBdr>
    </w:div>
    <w:div w:id="124395199">
      <w:bodyDiv w:val="1"/>
      <w:marLeft w:val="0"/>
      <w:marRight w:val="0"/>
      <w:marTop w:val="0"/>
      <w:marBottom w:val="0"/>
      <w:divBdr>
        <w:top w:val="none" w:sz="0" w:space="0" w:color="auto"/>
        <w:left w:val="none" w:sz="0" w:space="0" w:color="auto"/>
        <w:bottom w:val="none" w:sz="0" w:space="0" w:color="auto"/>
        <w:right w:val="none" w:sz="0" w:space="0" w:color="auto"/>
      </w:divBdr>
    </w:div>
    <w:div w:id="144586138">
      <w:bodyDiv w:val="1"/>
      <w:marLeft w:val="0"/>
      <w:marRight w:val="0"/>
      <w:marTop w:val="0"/>
      <w:marBottom w:val="0"/>
      <w:divBdr>
        <w:top w:val="none" w:sz="0" w:space="0" w:color="auto"/>
        <w:left w:val="none" w:sz="0" w:space="0" w:color="auto"/>
        <w:bottom w:val="none" w:sz="0" w:space="0" w:color="auto"/>
        <w:right w:val="none" w:sz="0" w:space="0" w:color="auto"/>
      </w:divBdr>
    </w:div>
    <w:div w:id="193855589">
      <w:bodyDiv w:val="1"/>
      <w:marLeft w:val="0"/>
      <w:marRight w:val="0"/>
      <w:marTop w:val="0"/>
      <w:marBottom w:val="0"/>
      <w:divBdr>
        <w:top w:val="none" w:sz="0" w:space="0" w:color="auto"/>
        <w:left w:val="none" w:sz="0" w:space="0" w:color="auto"/>
        <w:bottom w:val="none" w:sz="0" w:space="0" w:color="auto"/>
        <w:right w:val="none" w:sz="0" w:space="0" w:color="auto"/>
      </w:divBdr>
      <w:divsChild>
        <w:div w:id="1368873971">
          <w:marLeft w:val="0"/>
          <w:marRight w:val="0"/>
          <w:marTop w:val="0"/>
          <w:marBottom w:val="360"/>
          <w:divBdr>
            <w:top w:val="single" w:sz="18" w:space="0" w:color="FF3300"/>
            <w:left w:val="none" w:sz="0" w:space="0" w:color="auto"/>
            <w:bottom w:val="none" w:sz="0" w:space="0" w:color="auto"/>
            <w:right w:val="none" w:sz="0" w:space="0" w:color="auto"/>
          </w:divBdr>
          <w:divsChild>
            <w:div w:id="154345910">
              <w:marLeft w:val="0"/>
              <w:marRight w:val="0"/>
              <w:marTop w:val="0"/>
              <w:marBottom w:val="0"/>
              <w:divBdr>
                <w:top w:val="none" w:sz="0" w:space="0" w:color="auto"/>
                <w:left w:val="none" w:sz="0" w:space="0" w:color="auto"/>
                <w:bottom w:val="none" w:sz="0" w:space="0" w:color="auto"/>
                <w:right w:val="none" w:sz="0" w:space="0" w:color="auto"/>
              </w:divBdr>
              <w:divsChild>
                <w:div w:id="2077630413">
                  <w:marLeft w:val="0"/>
                  <w:marRight w:val="-5040"/>
                  <w:marTop w:val="0"/>
                  <w:marBottom w:val="0"/>
                  <w:divBdr>
                    <w:top w:val="none" w:sz="0" w:space="0" w:color="auto"/>
                    <w:left w:val="none" w:sz="0" w:space="0" w:color="auto"/>
                    <w:bottom w:val="none" w:sz="0" w:space="0" w:color="auto"/>
                    <w:right w:val="none" w:sz="0" w:space="0" w:color="auto"/>
                  </w:divBdr>
                  <w:divsChild>
                    <w:div w:id="12646510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293143179">
      <w:bodyDiv w:val="1"/>
      <w:marLeft w:val="0"/>
      <w:marRight w:val="0"/>
      <w:marTop w:val="0"/>
      <w:marBottom w:val="0"/>
      <w:divBdr>
        <w:top w:val="none" w:sz="0" w:space="0" w:color="auto"/>
        <w:left w:val="none" w:sz="0" w:space="0" w:color="auto"/>
        <w:bottom w:val="none" w:sz="0" w:space="0" w:color="auto"/>
        <w:right w:val="none" w:sz="0" w:space="0" w:color="auto"/>
      </w:divBdr>
    </w:div>
    <w:div w:id="370499825">
      <w:bodyDiv w:val="1"/>
      <w:marLeft w:val="0"/>
      <w:marRight w:val="0"/>
      <w:marTop w:val="0"/>
      <w:marBottom w:val="0"/>
      <w:divBdr>
        <w:top w:val="none" w:sz="0" w:space="0" w:color="auto"/>
        <w:left w:val="none" w:sz="0" w:space="0" w:color="auto"/>
        <w:bottom w:val="none" w:sz="0" w:space="0" w:color="auto"/>
        <w:right w:val="none" w:sz="0" w:space="0" w:color="auto"/>
      </w:divBdr>
    </w:div>
    <w:div w:id="776798842">
      <w:bodyDiv w:val="1"/>
      <w:marLeft w:val="0"/>
      <w:marRight w:val="0"/>
      <w:marTop w:val="0"/>
      <w:marBottom w:val="0"/>
      <w:divBdr>
        <w:top w:val="none" w:sz="0" w:space="0" w:color="auto"/>
        <w:left w:val="none" w:sz="0" w:space="0" w:color="auto"/>
        <w:bottom w:val="none" w:sz="0" w:space="0" w:color="auto"/>
        <w:right w:val="none" w:sz="0" w:space="0" w:color="auto"/>
      </w:divBdr>
    </w:div>
    <w:div w:id="911622073">
      <w:bodyDiv w:val="1"/>
      <w:marLeft w:val="0"/>
      <w:marRight w:val="0"/>
      <w:marTop w:val="0"/>
      <w:marBottom w:val="0"/>
      <w:divBdr>
        <w:top w:val="none" w:sz="0" w:space="0" w:color="auto"/>
        <w:left w:val="none" w:sz="0" w:space="0" w:color="auto"/>
        <w:bottom w:val="none" w:sz="0" w:space="0" w:color="auto"/>
        <w:right w:val="none" w:sz="0" w:space="0" w:color="auto"/>
      </w:divBdr>
      <w:divsChild>
        <w:div w:id="2143839684">
          <w:marLeft w:val="0"/>
          <w:marRight w:val="0"/>
          <w:marTop w:val="0"/>
          <w:marBottom w:val="360"/>
          <w:divBdr>
            <w:top w:val="single" w:sz="18" w:space="0" w:color="FF3300"/>
            <w:left w:val="none" w:sz="0" w:space="0" w:color="auto"/>
            <w:bottom w:val="none" w:sz="0" w:space="0" w:color="auto"/>
            <w:right w:val="none" w:sz="0" w:space="0" w:color="auto"/>
          </w:divBdr>
          <w:divsChild>
            <w:div w:id="1325281223">
              <w:marLeft w:val="0"/>
              <w:marRight w:val="0"/>
              <w:marTop w:val="0"/>
              <w:marBottom w:val="0"/>
              <w:divBdr>
                <w:top w:val="none" w:sz="0" w:space="0" w:color="auto"/>
                <w:left w:val="none" w:sz="0" w:space="0" w:color="auto"/>
                <w:bottom w:val="none" w:sz="0" w:space="0" w:color="auto"/>
                <w:right w:val="none" w:sz="0" w:space="0" w:color="auto"/>
              </w:divBdr>
              <w:divsChild>
                <w:div w:id="1364669245">
                  <w:marLeft w:val="0"/>
                  <w:marRight w:val="-5040"/>
                  <w:marTop w:val="0"/>
                  <w:marBottom w:val="0"/>
                  <w:divBdr>
                    <w:top w:val="none" w:sz="0" w:space="0" w:color="auto"/>
                    <w:left w:val="none" w:sz="0" w:space="0" w:color="auto"/>
                    <w:bottom w:val="none" w:sz="0" w:space="0" w:color="auto"/>
                    <w:right w:val="none" w:sz="0" w:space="0" w:color="auto"/>
                  </w:divBdr>
                  <w:divsChild>
                    <w:div w:id="9902892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190753892">
      <w:bodyDiv w:val="1"/>
      <w:marLeft w:val="0"/>
      <w:marRight w:val="0"/>
      <w:marTop w:val="0"/>
      <w:marBottom w:val="0"/>
      <w:divBdr>
        <w:top w:val="none" w:sz="0" w:space="0" w:color="auto"/>
        <w:left w:val="none" w:sz="0" w:space="0" w:color="auto"/>
        <w:bottom w:val="none" w:sz="0" w:space="0" w:color="auto"/>
        <w:right w:val="none" w:sz="0" w:space="0" w:color="auto"/>
      </w:divBdr>
    </w:div>
    <w:div w:id="1193880835">
      <w:bodyDiv w:val="1"/>
      <w:marLeft w:val="0"/>
      <w:marRight w:val="0"/>
      <w:marTop w:val="0"/>
      <w:marBottom w:val="0"/>
      <w:divBdr>
        <w:top w:val="none" w:sz="0" w:space="0" w:color="auto"/>
        <w:left w:val="none" w:sz="0" w:space="0" w:color="auto"/>
        <w:bottom w:val="none" w:sz="0" w:space="0" w:color="auto"/>
        <w:right w:val="none" w:sz="0" w:space="0" w:color="auto"/>
      </w:divBdr>
    </w:div>
    <w:div w:id="17547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rriam-webster.com" TargetMode="External"/><Relationship Id="rId18" Type="http://schemas.openxmlformats.org/officeDocument/2006/relationships/hyperlink" Target="https://www.agma.org/newsroom/industry-new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mialek@agma.org" TargetMode="External"/><Relationship Id="rId17" Type="http://schemas.openxmlformats.org/officeDocument/2006/relationships/hyperlink" Target="https://www.agma.org/newsroom/jobs/" TargetMode="External"/><Relationship Id="rId2" Type="http://schemas.openxmlformats.org/officeDocument/2006/relationships/numbering" Target="numbering.xml"/><Relationship Id="rId16" Type="http://schemas.openxmlformats.org/officeDocument/2006/relationships/hyperlink" Target="http://www.testakingtips.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alek@agma.org" TargetMode="External"/><Relationship Id="rId5" Type="http://schemas.openxmlformats.org/officeDocument/2006/relationships/webSettings" Target="webSettings.xml"/><Relationship Id="rId15" Type="http://schemas.openxmlformats.org/officeDocument/2006/relationships/hyperlink" Target="http://www.mindtools.com" TargetMode="External"/><Relationship Id="rId10" Type="http://schemas.openxmlformats.org/officeDocument/2006/relationships/hyperlink" Target="http://www.graduateschool.edu/images/stories/AcademicPrograms/AdmissionsApplicationGuideD3.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eardoctor@verizon.net" TargetMode="External"/><Relationship Id="rId14" Type="http://schemas.openxmlformats.org/officeDocument/2006/relationships/hyperlink" Target="http://www.sosmath.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7947A-AC3A-4280-A6CA-6B8FB37AF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Southeastern University</Company>
  <LinksUpToDate>false</LinksUpToDate>
  <CharactersWithSpaces>8316</CharactersWithSpaces>
  <SharedDoc>false</SharedDoc>
  <HLinks>
    <vt:vector size="12" baseType="variant">
      <vt:variant>
        <vt:i4>393261</vt:i4>
      </vt:variant>
      <vt:variant>
        <vt:i4>3</vt:i4>
      </vt:variant>
      <vt:variant>
        <vt:i4>0</vt:i4>
      </vt:variant>
      <vt:variant>
        <vt:i4>5</vt:i4>
      </vt:variant>
      <vt:variant>
        <vt:lpwstr>mailto:cahe@seu.edu</vt:lpwstr>
      </vt:variant>
      <vt:variant>
        <vt:lpwstr/>
      </vt:variant>
      <vt:variant>
        <vt:i4>2949177</vt:i4>
      </vt:variant>
      <vt:variant>
        <vt:i4>0</vt:i4>
      </vt:variant>
      <vt:variant>
        <vt:i4>0</vt:i4>
      </vt:variant>
      <vt:variant>
        <vt:i4>5</vt:i4>
      </vt:variant>
      <vt:variant>
        <vt:lpwstr>http://www.merriam-webster.com/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bbryant</dc:creator>
  <cp:keywords/>
  <dc:description/>
  <cp:lastModifiedBy>Michael Metz</cp:lastModifiedBy>
  <cp:revision>2</cp:revision>
  <cp:lastPrinted>2016-09-08T17:41:00Z</cp:lastPrinted>
  <dcterms:created xsi:type="dcterms:W3CDTF">2025-04-22T16:34:00Z</dcterms:created>
  <dcterms:modified xsi:type="dcterms:W3CDTF">2025-04-22T16:34:00Z</dcterms:modified>
</cp:coreProperties>
</file>